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ED" w:rsidRPr="00F23CED" w:rsidRDefault="00F23CED" w:rsidP="00F23CE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CED">
        <w:rPr>
          <w:rFonts w:ascii="Times New Roman" w:hAnsi="Times New Roman" w:cs="Times New Roman"/>
          <w:b/>
          <w:bCs/>
          <w:iCs/>
          <w:sz w:val="24"/>
          <w:szCs w:val="24"/>
        </w:rPr>
        <w:t>План занятий</w:t>
      </w:r>
    </w:p>
    <w:p w:rsidR="00F23CED" w:rsidRPr="00F23CED" w:rsidRDefault="008807EC" w:rsidP="00F23CE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06</w:t>
      </w:r>
      <w:bookmarkStart w:id="0" w:name="_GoBack"/>
      <w:bookmarkEnd w:id="0"/>
      <w:r w:rsidR="00F23CED" w:rsidRPr="00F23CED">
        <w:rPr>
          <w:rFonts w:ascii="Times New Roman" w:hAnsi="Times New Roman" w:cs="Times New Roman"/>
          <w:bCs/>
          <w:iCs/>
          <w:sz w:val="24"/>
          <w:szCs w:val="24"/>
        </w:rPr>
        <w:t xml:space="preserve">.12.2022 г.  </w:t>
      </w:r>
    </w:p>
    <w:p w:rsidR="00F23CED" w:rsidRPr="00F23CED" w:rsidRDefault="00F23CED" w:rsidP="00F23CE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23CED">
        <w:rPr>
          <w:rFonts w:ascii="Times New Roman" w:hAnsi="Times New Roman" w:cs="Times New Roman"/>
          <w:bCs/>
          <w:iCs/>
          <w:sz w:val="24"/>
          <w:szCs w:val="24"/>
        </w:rPr>
        <w:t xml:space="preserve">Преподаватель: </w:t>
      </w:r>
      <w:proofErr w:type="spellStart"/>
      <w:r w:rsidRPr="00F23CED">
        <w:rPr>
          <w:rFonts w:ascii="Times New Roman" w:hAnsi="Times New Roman" w:cs="Times New Roman"/>
          <w:bCs/>
          <w:iCs/>
          <w:sz w:val="24"/>
          <w:szCs w:val="24"/>
        </w:rPr>
        <w:t>Гаджиахмедова</w:t>
      </w:r>
      <w:proofErr w:type="spellEnd"/>
      <w:r w:rsidRPr="00F23CED">
        <w:rPr>
          <w:rFonts w:ascii="Times New Roman" w:hAnsi="Times New Roman" w:cs="Times New Roman"/>
          <w:bCs/>
          <w:iCs/>
          <w:sz w:val="24"/>
          <w:szCs w:val="24"/>
        </w:rPr>
        <w:t xml:space="preserve"> Лариса Ильинична</w:t>
      </w:r>
    </w:p>
    <w:p w:rsidR="00F23CED" w:rsidRPr="00F23CED" w:rsidRDefault="00F23CED" w:rsidP="00F23CE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23CED">
        <w:rPr>
          <w:rFonts w:ascii="Times New Roman" w:hAnsi="Times New Roman" w:cs="Times New Roman"/>
          <w:bCs/>
          <w:iCs/>
          <w:sz w:val="24"/>
          <w:szCs w:val="24"/>
        </w:rPr>
        <w:t>Группа: ЖКХ Курс: 3</w:t>
      </w:r>
    </w:p>
    <w:p w:rsidR="00F23CED" w:rsidRPr="00F23CED" w:rsidRDefault="00F23CED" w:rsidP="00F23CE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23CED">
        <w:rPr>
          <w:rFonts w:ascii="Times New Roman" w:hAnsi="Times New Roman" w:cs="Times New Roman"/>
          <w:bCs/>
          <w:iCs/>
          <w:sz w:val="24"/>
          <w:szCs w:val="24"/>
        </w:rPr>
        <w:t>Дисциплина: МДК 02.02 «Оборудование и технология электрогазосварочных работ »</w:t>
      </w:r>
    </w:p>
    <w:p w:rsidR="00F23CED" w:rsidRPr="00F23CED" w:rsidRDefault="00F23CED" w:rsidP="00F23CE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23CED">
        <w:rPr>
          <w:rFonts w:ascii="Times New Roman" w:hAnsi="Times New Roman" w:cs="Times New Roman"/>
          <w:bCs/>
          <w:iCs/>
          <w:sz w:val="24"/>
          <w:szCs w:val="24"/>
        </w:rPr>
        <w:t xml:space="preserve"> Тема: Лекция.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Сварочный электрод.</w:t>
      </w:r>
    </w:p>
    <w:p w:rsidR="00F23CED" w:rsidRPr="00F23CED" w:rsidRDefault="00F23CED" w:rsidP="00F23CE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23CED">
        <w:rPr>
          <w:rFonts w:ascii="Times New Roman" w:hAnsi="Times New Roman" w:cs="Times New Roman"/>
          <w:bCs/>
          <w:iCs/>
          <w:sz w:val="24"/>
          <w:szCs w:val="24"/>
        </w:rPr>
        <w:t>Задание: Сделать конспект</w:t>
      </w:r>
    </w:p>
    <w:p w:rsidR="003B2279" w:rsidRPr="003B2279" w:rsidRDefault="003B2279" w:rsidP="003B2279"/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6ABA">
        <w:rPr>
          <w:rFonts w:ascii="Times New Roman" w:hAnsi="Times New Roman" w:cs="Times New Roman"/>
          <w:b/>
          <w:bCs/>
          <w:sz w:val="24"/>
          <w:szCs w:val="24"/>
        </w:rPr>
        <w:t>Сва́рочный</w:t>
      </w:r>
      <w:proofErr w:type="spellEnd"/>
      <w:proofErr w:type="gramEnd"/>
      <w:r w:rsidRPr="008C6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ABA">
        <w:rPr>
          <w:rFonts w:ascii="Times New Roman" w:hAnsi="Times New Roman" w:cs="Times New Roman"/>
          <w:b/>
          <w:bCs/>
          <w:sz w:val="24"/>
          <w:szCs w:val="24"/>
        </w:rPr>
        <w:t>электро́д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 — металлический или неметаллический стержень из электропроводного материала, предназначенный для подвода тока к свариваемому изделию. В настоящее время выпускается более двухсот различных марок электродов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[1][2][3]</w:t>
      </w:r>
      <w:r w:rsidRPr="008C6ABA">
        <w:rPr>
          <w:rFonts w:ascii="Times New Roman" w:hAnsi="Times New Roman" w:cs="Times New Roman"/>
          <w:sz w:val="24"/>
          <w:szCs w:val="24"/>
        </w:rPr>
        <w:t>, причем более половины всего выпускаемого ассортимента составляют плавящиеся электроды для ручной дуговой сварки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8C6ABA">
        <w:rPr>
          <w:rFonts w:ascii="Times New Roman" w:hAnsi="Times New Roman" w:cs="Times New Roman"/>
          <w:sz w:val="24"/>
          <w:szCs w:val="24"/>
        </w:rPr>
        <w:t>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Сварочные электроды делятся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плавящиеся и неплавящиеся. Неплавящиеся электроды изготовляют из тугоплавких материалов, таких как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вольфрам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по ГОСТ 23949-80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[4]</w:t>
      </w:r>
      <w:r w:rsidRPr="008C6ABA">
        <w:rPr>
          <w:rFonts w:ascii="Times New Roman" w:hAnsi="Times New Roman" w:cs="Times New Roman"/>
          <w:sz w:val="24"/>
          <w:szCs w:val="24"/>
        </w:rPr>
        <w:t> "Электроды вольфрамовые сварочные неплавящиеся", синтетический графит или электротехнический уголь. Плавящиеся электроды изготовляют из сварочной проволоки, которая согласно ГОСТ 2246—70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[5]</w:t>
      </w:r>
      <w:r w:rsidRPr="008C6ABA">
        <w:rPr>
          <w:rFonts w:ascii="Times New Roman" w:hAnsi="Times New Roman" w:cs="Times New Roman"/>
          <w:sz w:val="24"/>
          <w:szCs w:val="24"/>
        </w:rPr>
        <w:t xml:space="preserve"> разделяется на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углеродистую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, легированную и высоколегированную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[6]</w:t>
      </w:r>
      <w:r w:rsidRPr="008C6ABA">
        <w:rPr>
          <w:rFonts w:ascii="Times New Roman" w:hAnsi="Times New Roman" w:cs="Times New Roman"/>
          <w:sz w:val="24"/>
          <w:szCs w:val="24"/>
        </w:rPr>
        <w:t xml:space="preserve">. Поверх металлического стержня методом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опрессовки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под давлением наносят слой защитного покрытия. Роль покрытия заключается в металлургической обработке сварочной ванны, защите её от атмосферного воздействия и обеспечении более устойчивого горения дуги.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br/>
      </w:r>
    </w:p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1. История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История сварочных электродов неразрывно связана с историей развития сварки и сварочных технологий. Впервые электрод был использован в экспериментах, связанных с исследованием свойств электрической дуги. В 1881 году русский изобретатель Николай Николаевич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Бенардос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предложил использовать электрическую дугу, горящую между угольным электродом и металлической деталью, с целью соединения металлических кромок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[7]</w:t>
      </w:r>
      <w:r w:rsidRPr="008C6ABA">
        <w:rPr>
          <w:rFonts w:ascii="Times New Roman" w:hAnsi="Times New Roman" w:cs="Times New Roman"/>
          <w:sz w:val="24"/>
          <w:szCs w:val="24"/>
        </w:rPr>
        <w:t>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Почти одновременно с Н. Н.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Бенардосом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работал другой крупнейший российский изобретатель — Николай Гавриилович Славянов, много сделавший для развития дуговой сварки. Он критически оценил изобретение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Бенардоса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и внес в него существенные усовершенствования, касающиеся в первую очередь металлургии сварки. Николай Гавриилович заменил неплавящийся угольный электрод металлическим плавящимся </w:t>
      </w:r>
      <w:r w:rsidRPr="008C6ABA">
        <w:rPr>
          <w:rFonts w:ascii="Times New Roman" w:hAnsi="Times New Roman" w:cs="Times New Roman"/>
          <w:sz w:val="24"/>
          <w:szCs w:val="24"/>
        </w:rPr>
        <w:lastRenderedPageBreak/>
        <w:t>электродом-стержнем, сходным по химическому составу со свариваемым металлом. Другим важным достижением Славянова считается использование расплавленного металлургического флюса, защищающего сварочную ванну от окисления, выгорания металла и накопления в сварном соединении вредных примесей серы и фосфора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[7][8]</w:t>
      </w:r>
      <w:r w:rsidRPr="008C6ABA">
        <w:rPr>
          <w:rFonts w:ascii="Times New Roman" w:hAnsi="Times New Roman" w:cs="Times New Roman"/>
          <w:sz w:val="24"/>
          <w:szCs w:val="24"/>
        </w:rPr>
        <w:t>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В 1904 году швед Оскар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Кьельберг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основал в Гётеборге фирму «ESAB». Деятельность предприятия была связана с применением сварки в судостроении. В результате собственных исследований и наблюдений О.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Кьельберг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изобрел технологию сварки покрытыми плавящимися электродами. Покрытие стабилизировало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горении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электрической дуги и защищало зону дуговой сварки. В 1906 году им был получен патент «Процесс электрической сварки и электроды для этих целей»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[9]</w:t>
      </w:r>
      <w:r w:rsidRPr="008C6ABA">
        <w:rPr>
          <w:rFonts w:ascii="Times New Roman" w:hAnsi="Times New Roman" w:cs="Times New Roman"/>
          <w:sz w:val="24"/>
          <w:szCs w:val="24"/>
        </w:rPr>
        <w:t>. Именно использование покрытых плавящихся электродов дало повод к развитию и использованию сварочных технологий в различных отраслях производства.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В 1911 году англичанин А.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Строменгер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существенно улучшил электродное покрытие. Предложенное им покрытие состояло из асбестового шнура, пропитанного силикатом натрия. Этот шнур наматывался на металлический стержень. Поверх этого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поктытия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ещё наматывалась тонкая алюминиевая проволока. Такая структура электродного покрытия обеспечивала защиту сварочной ванны и металла сварного шва от атмосферного воздуха за счет образования шлака. Алюминий использовался в качестве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раскислителя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и обеспечивал удаление кислорода. Под названием «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Квази-арк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» эти электроды распространились по Европе и Америке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[10]</w:t>
      </w:r>
      <w:r w:rsidRPr="008C6ABA">
        <w:rPr>
          <w:rFonts w:ascii="Times New Roman" w:hAnsi="Times New Roman" w:cs="Times New Roman"/>
          <w:sz w:val="24"/>
          <w:szCs w:val="24"/>
        </w:rPr>
        <w:t>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В октябре 1914 года С. Джонсу был выдан британский патент на метод получения электрода, покрытие которого наносилось методом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опрессовки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. Металлический стержень проталкивался через фильеру одновременно с шихтой, ложившейся на стержень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[10]</w:t>
      </w:r>
      <w:r w:rsidRPr="008C6ABA">
        <w:rPr>
          <w:rFonts w:ascii="Times New Roman" w:hAnsi="Times New Roman" w:cs="Times New Roman"/>
          <w:sz w:val="24"/>
          <w:szCs w:val="24"/>
        </w:rPr>
        <w:t>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В 1917 году американские ученые О.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Андрус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и Д.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Стреса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разработали новый тип покрытия электродов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[10]</w:t>
      </w:r>
      <w:r w:rsidRPr="008C6ABA">
        <w:rPr>
          <w:rFonts w:ascii="Times New Roman" w:hAnsi="Times New Roman" w:cs="Times New Roman"/>
          <w:sz w:val="24"/>
          <w:szCs w:val="24"/>
        </w:rPr>
        <w:t xml:space="preserve">. Стальной стержень был обернут бумагой, приклеенной силикатом натрия. В процессе сварки такое покрытие выделяло дым, защищая сварочную ванну от воздействия воздуха. Также было отмечено, что бумажное покрытие обеспечивало моментальное зажигание электрической дуги с первого касания и стабилизировало её горение. В 1925 году англичанин А. О. Смит использовал для улучшения качества электродного покрытия порошкообразные защитные и легирующие компоненты. В то же время французские изобретатели О.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-разен и О.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Монейрон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разработали покрытие электродов, в составе которого были использованы соединения щелочных и щелочноземельных металлов: полевой шпат, мел, мрамор, сода. Благодаря низкому потенциалу ионизации таких элементов, как натрий, калий, кальций, обеспечивалось легкое возбуждение дуги и поддержание её горения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[10]</w:t>
      </w:r>
      <w:r w:rsidRPr="008C6ABA">
        <w:rPr>
          <w:rFonts w:ascii="Times New Roman" w:hAnsi="Times New Roman" w:cs="Times New Roman"/>
          <w:sz w:val="24"/>
          <w:szCs w:val="24"/>
        </w:rPr>
        <w:t>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Таким образом, за первую четверть XX века были разработаны конструкции плавящихся электродов для ручной дуговой сварки, методы их изготовления, обоснован состав покрытия. Электродные покрытия содержали специальные компоненты: </w:t>
      </w:r>
      <w:r w:rsidRPr="008C6ABA">
        <w:rPr>
          <w:rFonts w:ascii="Times New Roman" w:hAnsi="Times New Roman" w:cs="Times New Roman"/>
          <w:i/>
          <w:iCs/>
          <w:sz w:val="24"/>
          <w:szCs w:val="24"/>
        </w:rPr>
        <w:t>газообразующие</w:t>
      </w:r>
      <w:r w:rsidRPr="008C6ABA">
        <w:rPr>
          <w:rFonts w:ascii="Times New Roman" w:hAnsi="Times New Roman" w:cs="Times New Roman"/>
          <w:sz w:val="24"/>
          <w:szCs w:val="24"/>
        </w:rPr>
        <w:t> — оттесняющие воздух из зоны сварки; </w:t>
      </w:r>
      <w:r w:rsidRPr="008C6ABA">
        <w:rPr>
          <w:rFonts w:ascii="Times New Roman" w:hAnsi="Times New Roman" w:cs="Times New Roman"/>
          <w:i/>
          <w:iCs/>
          <w:sz w:val="24"/>
          <w:szCs w:val="24"/>
        </w:rPr>
        <w:t>легирующие</w:t>
      </w:r>
      <w:r w:rsidRPr="008C6ABA">
        <w:rPr>
          <w:rFonts w:ascii="Times New Roman" w:hAnsi="Times New Roman" w:cs="Times New Roman"/>
          <w:sz w:val="24"/>
          <w:szCs w:val="24"/>
        </w:rPr>
        <w:t> — улучшающие состав и структуру металла шва; </w:t>
      </w:r>
      <w:r w:rsidRPr="008C6ABA">
        <w:rPr>
          <w:rFonts w:ascii="Times New Roman" w:hAnsi="Times New Roman" w:cs="Times New Roman"/>
          <w:i/>
          <w:iCs/>
          <w:sz w:val="24"/>
          <w:szCs w:val="24"/>
        </w:rPr>
        <w:t>шлакообразующие</w:t>
      </w:r>
      <w:r w:rsidRPr="008C6ABA">
        <w:rPr>
          <w:rFonts w:ascii="Times New Roman" w:hAnsi="Times New Roman" w:cs="Times New Roman"/>
          <w:sz w:val="24"/>
          <w:szCs w:val="24"/>
        </w:rPr>
        <w:t> — защищающие расплавленный и кристаллизующийся металл от взаимодействия с газовой фазой; </w:t>
      </w:r>
      <w:r w:rsidRPr="008C6ABA">
        <w:rPr>
          <w:rFonts w:ascii="Times New Roman" w:hAnsi="Times New Roman" w:cs="Times New Roman"/>
          <w:i/>
          <w:iCs/>
          <w:sz w:val="24"/>
          <w:szCs w:val="24"/>
        </w:rPr>
        <w:t>стабилизирующие</w:t>
      </w:r>
      <w:r w:rsidRPr="008C6ABA">
        <w:rPr>
          <w:rFonts w:ascii="Times New Roman" w:hAnsi="Times New Roman" w:cs="Times New Roman"/>
          <w:sz w:val="24"/>
          <w:szCs w:val="24"/>
        </w:rPr>
        <w:t xml:space="preserve"> — вещества с низким потенциалом ионизации. Дальнейшее </w:t>
      </w:r>
      <w:r w:rsidRPr="008C6ABA">
        <w:rPr>
          <w:rFonts w:ascii="Times New Roman" w:hAnsi="Times New Roman" w:cs="Times New Roman"/>
          <w:sz w:val="24"/>
          <w:szCs w:val="24"/>
        </w:rPr>
        <w:lastRenderedPageBreak/>
        <w:t>разработки в области производства сварочных электродов были сконцентрированы на компонентах, входящих в состав покрытия и электродной проволоки, на промышленных методах производства.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br/>
      </w:r>
    </w:p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2. Классификация сварочных электродов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Большое разнообразие электродов, а также принципов их классификации затрудняет разработку единой общепринятой системы классификации электродов. Марки электродов стандартами не регламентируются. Подразделение электродов на марки производится по техническим условиям и паспортам. Каждому типу электродов может соответствовать одна или несколько марок.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Все сварочные электроды можно разделить на две группы, которые в свою очередь подразделяются на подгруппы: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136"/>
        <w:gridCol w:w="1643"/>
        <w:gridCol w:w="3632"/>
      </w:tblGrid>
      <w:tr w:rsidR="003B2279" w:rsidRPr="008C6ABA" w:rsidTr="003B2279">
        <w:tc>
          <w:tcPr>
            <w:tcW w:w="2500" w:type="pct"/>
            <w:shd w:val="clear" w:color="auto" w:fill="FFD700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Неметаллические сварочные электроды</w:t>
            </w:r>
          </w:p>
        </w:tc>
        <w:tc>
          <w:tcPr>
            <w:tcW w:w="2500" w:type="pct"/>
            <w:gridSpan w:val="3"/>
            <w:shd w:val="clear" w:color="auto" w:fill="FFD700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Металлические сварочные электроды</w:t>
            </w:r>
          </w:p>
        </w:tc>
      </w:tr>
      <w:tr w:rsidR="003B2279" w:rsidRPr="008C6ABA" w:rsidTr="003B2279">
        <w:tc>
          <w:tcPr>
            <w:tcW w:w="2500" w:type="pct"/>
            <w:shd w:val="clear" w:color="auto" w:fill="FFFF00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Неплавящиеся</w:t>
            </w:r>
          </w:p>
        </w:tc>
        <w:tc>
          <w:tcPr>
            <w:tcW w:w="1000" w:type="pct"/>
            <w:shd w:val="clear" w:color="auto" w:fill="FFFF00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Неплавящиеся</w:t>
            </w:r>
          </w:p>
        </w:tc>
        <w:tc>
          <w:tcPr>
            <w:tcW w:w="1500" w:type="pct"/>
            <w:gridSpan w:val="2"/>
            <w:shd w:val="clear" w:color="auto" w:fill="FFFF00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Плавящиеся</w:t>
            </w:r>
          </w:p>
        </w:tc>
      </w:tr>
      <w:tr w:rsidR="003B2279" w:rsidRPr="008C6ABA" w:rsidTr="003B2279">
        <w:tc>
          <w:tcPr>
            <w:tcW w:w="0" w:type="auto"/>
            <w:vMerge w:val="restart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Графитовые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Угольные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Вольфрамовые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Торированные</w:t>
            </w:r>
            <w:proofErr w:type="spellEnd"/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Лантанированные</w:t>
            </w:r>
            <w:proofErr w:type="spellEnd"/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Итрированные</w:t>
            </w:r>
            <w:proofErr w:type="spellEnd"/>
          </w:p>
        </w:tc>
        <w:tc>
          <w:tcPr>
            <w:tcW w:w="2500" w:type="pct"/>
            <w:shd w:val="clear" w:color="auto" w:fill="F0E68C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Покрытые</w:t>
            </w:r>
          </w:p>
        </w:tc>
        <w:tc>
          <w:tcPr>
            <w:tcW w:w="0" w:type="auto"/>
            <w:shd w:val="clear" w:color="auto" w:fill="F0E68C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Непокрытые</w:t>
            </w:r>
          </w:p>
        </w:tc>
      </w:tr>
      <w:tr w:rsidR="003B2279" w:rsidRPr="008C6ABA" w:rsidTr="003B2279">
        <w:tc>
          <w:tcPr>
            <w:tcW w:w="0" w:type="auto"/>
            <w:vMerge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Стальные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Чугунные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Медные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Алюминиевые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Бронзовые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и другие</w:t>
            </w:r>
          </w:p>
        </w:tc>
        <w:tc>
          <w:tcPr>
            <w:tcW w:w="0" w:type="auto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Использовались на ранних стадиях развития сварочных технологий.</w:t>
            </w: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  <w:t>Сейчас применяются в виде непрерывной проволоки для сварки в среде защитных газов.</w:t>
            </w:r>
          </w:p>
        </w:tc>
      </w:tr>
    </w:tbl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br/>
      </w:r>
    </w:p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2.1. Классификация покрытых металлических сварочных электродов по ГОСТ 9466-75</w:t>
      </w:r>
      <w:r w:rsidRPr="008C6AB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[11]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В соответствии с ГОСТ 9466-75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электроды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покрытые металлические для ручной дуговой сварки сталей и наплавки классифицируются по назначению, механическим свойствам и химическому составу наплавленного металла (типам), видам и толщине покрытий, а также некоторым сварочно-технологическим характеристикам.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электродов по назначению:</w:t>
      </w:r>
    </w:p>
    <w:p w:rsidR="003B2279" w:rsidRPr="008C6ABA" w:rsidRDefault="003B2279" w:rsidP="003B22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для сварки углеродистых и низколегированных конструкционных сталей с временным сопротивлением разрыву до 60 кгс/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² (600 МПа). Обозначаются буквой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(ГОСТ 9467-75);</w:t>
      </w:r>
    </w:p>
    <w:p w:rsidR="003B2279" w:rsidRPr="008C6ABA" w:rsidRDefault="003B2279" w:rsidP="003B22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lastRenderedPageBreak/>
        <w:t>для сварки легированных конструкционных сталей с временным сопротивлением разрыву свыше 60 кгс/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² (600 МПа). Обозначаются буквой Л (ГОСТ 9467-75);</w:t>
      </w:r>
    </w:p>
    <w:p w:rsidR="003B2279" w:rsidRPr="008C6ABA" w:rsidRDefault="003B2279" w:rsidP="003B22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для сварки легированных теплоустойчивых сталей. Обозначаются буквой T (ГОСТ 9467-75);</w:t>
      </w:r>
    </w:p>
    <w:p w:rsidR="003B2279" w:rsidRPr="008C6ABA" w:rsidRDefault="003B2279" w:rsidP="003B22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для сварки высоколегированных сталей с особыми свойствами. Обозначаются буквой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(ГОСТ 10052-75);</w:t>
      </w:r>
    </w:p>
    <w:p w:rsidR="003B2279" w:rsidRPr="008C6ABA" w:rsidRDefault="003B2279" w:rsidP="003B22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для наплавки поверхностных слоев с особыми свойствами. Обозначаются буквой H (ГОСТ 10051-62).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Вышеуказанными стандартами предусмотрено разделение электродов на типы, в соответствии с механическими свойствами и химическим составом наплавленного металла. Цифры, обозначающие каждый тип электрода — Э42, Э42А, Э50 и т. д., характеризуют гарантированное минимальное временное сопротивление разрыву в кгс/мм², а буква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 — повышенные пластические свойства, вязкость и ограничения по химическому составу.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электродов по толщине покрытия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 П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о толщине покрытия электроды разделяются в зависимости от отношения D/d (D — диаметр покрытого электрода; d — диаметр стержня):</w:t>
      </w:r>
    </w:p>
    <w:p w:rsidR="003B2279" w:rsidRPr="008C6ABA" w:rsidRDefault="003B2279" w:rsidP="003B22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 тонким покрытием (D/d &lt; 1,2). Обозначаются буквой М;</w:t>
      </w:r>
    </w:p>
    <w:p w:rsidR="003B2279" w:rsidRPr="008C6ABA" w:rsidRDefault="003B2279" w:rsidP="003B22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со средним покрытием (D/d &lt; 1,45). Обозначаются буквой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;</w:t>
      </w:r>
    </w:p>
    <w:p w:rsidR="003B2279" w:rsidRPr="008C6ABA" w:rsidRDefault="003B2279" w:rsidP="003B22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 толстым покрытием (D/d &lt; 1,8). Обозначаются буквой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;</w:t>
      </w:r>
    </w:p>
    <w:p w:rsidR="003B2279" w:rsidRPr="008C6ABA" w:rsidRDefault="003B2279" w:rsidP="003B22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 особо толстым покрытием (D/d &gt; 1,8). Обозначаются буквой Г.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ГОСТ 9466 — 75 предусматривает также три группы электродов — 1, 2, 3, характеризующиеся требованиями к качеству (точности) изготовления электродов, состоянием поверхности покрытия, а также содержанием серы и фосфора в наплавленном металле.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электродов по типу покрытия:</w:t>
      </w:r>
    </w:p>
    <w:p w:rsidR="003B2279" w:rsidRPr="008C6ABA" w:rsidRDefault="003B2279" w:rsidP="003B22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 кислым покрытием (А);</w:t>
      </w:r>
    </w:p>
    <w:p w:rsidR="003B2279" w:rsidRPr="008C6ABA" w:rsidRDefault="003B2279" w:rsidP="003B22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 основным покрытием (Б);</w:t>
      </w:r>
    </w:p>
    <w:p w:rsidR="003B2279" w:rsidRPr="008C6ABA" w:rsidRDefault="003B2279" w:rsidP="003B22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 целлюлозным покрытием (Ц);</w:t>
      </w:r>
    </w:p>
    <w:p w:rsidR="003B2279" w:rsidRPr="008C6ABA" w:rsidRDefault="003B2279" w:rsidP="003B22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рутиловым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покрытием (Р);</w:t>
      </w:r>
    </w:p>
    <w:p w:rsidR="003B2279" w:rsidRPr="008C6ABA" w:rsidRDefault="003B2279" w:rsidP="003B22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 покрытием смешанного вида (с двойным буквенным обозначением);</w:t>
      </w:r>
    </w:p>
    <w:p w:rsidR="003B2279" w:rsidRPr="008C6ABA" w:rsidRDefault="003B2279" w:rsidP="003B22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 прочими видами покрытий (П).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Таблица соответствия маркировок электродов по типу покрытия: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2816"/>
        <w:gridCol w:w="2816"/>
      </w:tblGrid>
      <w:tr w:rsidR="003B2279" w:rsidRPr="008C6ABA" w:rsidTr="003B2279">
        <w:trPr>
          <w:jc w:val="center"/>
        </w:trPr>
        <w:tc>
          <w:tcPr>
            <w:tcW w:w="2000" w:type="pct"/>
            <w:shd w:val="clear" w:color="auto" w:fill="F0E68C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Тип покрытия</w:t>
            </w:r>
          </w:p>
        </w:tc>
        <w:tc>
          <w:tcPr>
            <w:tcW w:w="1500" w:type="pct"/>
            <w:shd w:val="clear" w:color="auto" w:fill="F0E68C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Обозначение по ГОСТ 9466-75</w:t>
            </w:r>
          </w:p>
        </w:tc>
        <w:tc>
          <w:tcPr>
            <w:tcW w:w="1500" w:type="pct"/>
            <w:shd w:val="clear" w:color="auto" w:fill="F0E68C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обозначение ISO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Кислое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Рутиловое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Целлюлозное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Смешанные покрытия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Кисло-</w:t>
            </w:r>
            <w:proofErr w:type="spellStart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рутиловое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Рутилово</w:t>
            </w:r>
            <w:proofErr w:type="spellEnd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-основное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Рутилово</w:t>
            </w:r>
            <w:proofErr w:type="spellEnd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-целлюлозное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(смешанные)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Рутиловые</w:t>
            </w:r>
            <w:proofErr w:type="spellEnd"/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железным порошком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РЖ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</w:t>
            </w:r>
          </w:p>
        </w:tc>
      </w:tr>
    </w:tbl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электродов по допустимым пространственным положениям сварки или наплавки:</w:t>
      </w:r>
    </w:p>
    <w:p w:rsidR="003B2279" w:rsidRPr="008C6ABA" w:rsidRDefault="003B2279" w:rsidP="003B22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для сварки во всех положениях с условным обозначением 1;</w:t>
      </w:r>
    </w:p>
    <w:p w:rsidR="003B2279" w:rsidRPr="008C6ABA" w:rsidRDefault="003B2279" w:rsidP="003B22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для сварки во всех положениях, кроме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вертикального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сверху вниз, — 2;</w:t>
      </w:r>
    </w:p>
    <w:p w:rsidR="003B2279" w:rsidRPr="008C6ABA" w:rsidRDefault="003B2279" w:rsidP="003B22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для положений нижнего, горизонтального на вертикальной плоскости и вертикального снизу вверх — 3;</w:t>
      </w:r>
    </w:p>
    <w:p w:rsidR="003B2279" w:rsidRPr="008C6ABA" w:rsidRDefault="003B2279" w:rsidP="003B22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нижнего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и нижнего в лодочку — 4.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br/>
      </w:r>
    </w:p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3. Строение</w:t>
      </w:r>
    </w:p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3.1. Строение покрытых металлических сварочных электродов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Покрытые электроды для ручной дуговой сварки представляют собой стержни длиной, как правило, от 250 до 450 мм. Изготовленные из сварочной проволоки с нанесенным на неё слоем покрытия. Один из концов электрода длиной 20–30 мм зачищен от обмазки для его крепления в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электрододержателе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Borders>
          <w:top w:val="threeDEmboss" w:sz="6" w:space="0" w:color="999999"/>
          <w:left w:val="threeDEmboss" w:sz="6" w:space="0" w:color="999999"/>
          <w:bottom w:val="threeDEmboss" w:sz="6" w:space="0" w:color="999999"/>
          <w:right w:val="threeDEmboss" w:sz="6" w:space="0" w:color="99999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B2279" w:rsidRPr="008C6ABA" w:rsidTr="003B227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2279" w:rsidRPr="008C6ABA" w:rsidRDefault="003B2279" w:rsidP="003B2279">
            <w:pPr>
              <w:divId w:val="3967043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5C9142DF" wp14:editId="4BBF5BEC">
                      <wp:extent cx="7623810" cy="1201420"/>
                      <wp:effectExtent l="0" t="0" r="0" b="0"/>
                      <wp:docPr id="1" name="Прямоугольник 1" descr="Покрытый сварочный электрод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3810" cy="1201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Покрытый сварочный электрод.jpg" style="width:600.3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B2279" w:rsidRPr="008C6ABA" w:rsidTr="003B227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sz w:val="24"/>
                <w:szCs w:val="24"/>
              </w:rPr>
              <w:t>Строение покрытого сварочного электрода</w:t>
            </w:r>
          </w:p>
        </w:tc>
      </w:tr>
    </w:tbl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Основная классификация электродных покрытий:</w:t>
      </w:r>
    </w:p>
    <w:p w:rsidR="003B2279" w:rsidRPr="008C6ABA" w:rsidRDefault="003B2279" w:rsidP="003B227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Стабилизирующие покрытия</w:t>
      </w:r>
      <w:r w:rsidRPr="008C6ABA">
        <w:rPr>
          <w:rFonts w:ascii="Times New Roman" w:hAnsi="Times New Roman" w:cs="Times New Roman"/>
          <w:sz w:val="24"/>
          <w:szCs w:val="24"/>
        </w:rPr>
        <w:t> представляют собой материалы, содержащие элементы, легко ионизирующие сварочную дугу. Наносятся тонким слоем на стержни электродов (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тонкопокрытые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электроды), предназначенных для ручной дуговой сварки.</w:t>
      </w:r>
    </w:p>
    <w:p w:rsidR="003B2279" w:rsidRPr="008C6ABA" w:rsidRDefault="003B2279" w:rsidP="003B227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Защитные покрытия</w:t>
      </w:r>
      <w:r w:rsidRPr="008C6ABA">
        <w:rPr>
          <w:rFonts w:ascii="Times New Roman" w:hAnsi="Times New Roman" w:cs="Times New Roman"/>
          <w:sz w:val="24"/>
          <w:szCs w:val="24"/>
        </w:rPr>
        <w:t> представляют собой механическую смесь различных материалов, предназначенных ограждать расплавленный металл от воздействия воздуха, стабилизировать горение дуги, легировать и рафинировать металл шва.</w:t>
      </w:r>
    </w:p>
    <w:p w:rsidR="003B2279" w:rsidRPr="008C6ABA" w:rsidRDefault="003B2279" w:rsidP="003B227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Применяются также </w:t>
      </w:r>
      <w:r w:rsidRPr="008C6ABA">
        <w:rPr>
          <w:rFonts w:ascii="Times New Roman" w:hAnsi="Times New Roman" w:cs="Times New Roman"/>
          <w:b/>
          <w:bCs/>
          <w:sz w:val="24"/>
          <w:szCs w:val="24"/>
        </w:rPr>
        <w:t>магнитные покрытия</w:t>
      </w:r>
      <w:r w:rsidRPr="008C6ABA">
        <w:rPr>
          <w:rFonts w:ascii="Times New Roman" w:hAnsi="Times New Roman" w:cs="Times New Roman"/>
          <w:sz w:val="24"/>
          <w:szCs w:val="24"/>
        </w:rPr>
        <w:t xml:space="preserve">, которые наносятся на проволоку в процессе сварки за счёт электромагнитных сил, возникающих между находящейся под током электродной проволокой и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ферромагнитным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порошком, находящемся в бункере, через который проходит электродная проволока при полуавтоматической или автоматической сварке.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Основные виды электродных покрытий:</w:t>
      </w:r>
    </w:p>
    <w:p w:rsidR="003B2279" w:rsidRPr="008C6ABA" w:rsidRDefault="003B2279" w:rsidP="003B227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6ABA">
        <w:rPr>
          <w:rFonts w:ascii="Times New Roman" w:hAnsi="Times New Roman" w:cs="Times New Roman"/>
          <w:b/>
          <w:bCs/>
          <w:sz w:val="24"/>
          <w:szCs w:val="24"/>
        </w:rPr>
        <w:t>Руднокислые</w:t>
      </w:r>
      <w:proofErr w:type="spellEnd"/>
      <w:r w:rsidRPr="008C6ABA">
        <w:rPr>
          <w:rFonts w:ascii="Times New Roman" w:hAnsi="Times New Roman" w:cs="Times New Roman"/>
          <w:b/>
          <w:bCs/>
          <w:sz w:val="24"/>
          <w:szCs w:val="24"/>
        </w:rPr>
        <w:t xml:space="preserve"> электродные покрытия</w:t>
      </w:r>
      <w:r w:rsidRPr="008C6ABA">
        <w:rPr>
          <w:rFonts w:ascii="Times New Roman" w:hAnsi="Times New Roman" w:cs="Times New Roman"/>
          <w:sz w:val="24"/>
          <w:szCs w:val="24"/>
        </w:rPr>
        <w:t> содержат окислы железа и марганца, кремнезём, большое количество ферромарганца; для создания газовой защиты зоны сварки в покрытие вводят органические вещества (целлюлозу, древесную муку, крахмал и пр.).</w:t>
      </w:r>
    </w:p>
    <w:p w:rsidR="003B2279" w:rsidRPr="008C6ABA" w:rsidRDefault="003B2279" w:rsidP="003B227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6ABA">
        <w:rPr>
          <w:rFonts w:ascii="Times New Roman" w:hAnsi="Times New Roman" w:cs="Times New Roman"/>
          <w:b/>
          <w:bCs/>
          <w:sz w:val="24"/>
          <w:szCs w:val="24"/>
        </w:rPr>
        <w:t>Рутиловые</w:t>
      </w:r>
      <w:proofErr w:type="spellEnd"/>
      <w:r w:rsidRPr="008C6ABA">
        <w:rPr>
          <w:rFonts w:ascii="Times New Roman" w:hAnsi="Times New Roman" w:cs="Times New Roman"/>
          <w:b/>
          <w:bCs/>
          <w:sz w:val="24"/>
          <w:szCs w:val="24"/>
        </w:rPr>
        <w:t xml:space="preserve"> электродные покрытия</w:t>
      </w:r>
      <w:r w:rsidRPr="008C6ABA">
        <w:rPr>
          <w:rFonts w:ascii="Times New Roman" w:hAnsi="Times New Roman" w:cs="Times New Roman"/>
          <w:sz w:val="24"/>
          <w:szCs w:val="24"/>
        </w:rPr>
        <w:t> получают значительное применение в связи с развитием добычи минерала рутила, состоящего в основном из двуокиси титана TiO</w:t>
      </w:r>
      <w:r w:rsidRPr="008C6A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6ABA">
        <w:rPr>
          <w:rFonts w:ascii="Times New Roman" w:hAnsi="Times New Roman" w:cs="Times New Roman"/>
          <w:sz w:val="24"/>
          <w:szCs w:val="24"/>
        </w:rPr>
        <w:t>. В покрытия, помимо рутила, введены кремнезём, ферромарганец, карбонаты кальция или магния.</w:t>
      </w:r>
    </w:p>
    <w:p w:rsidR="003B2279" w:rsidRPr="008C6ABA" w:rsidRDefault="003B2279" w:rsidP="003B227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Фтористо-кальциевые электродные покрытия</w:t>
      </w:r>
      <w:r w:rsidRPr="008C6ABA">
        <w:rPr>
          <w:rFonts w:ascii="Times New Roman" w:hAnsi="Times New Roman" w:cs="Times New Roman"/>
          <w:sz w:val="24"/>
          <w:szCs w:val="24"/>
        </w:rPr>
        <w:t> состоят из карбонатов кальция и магния, плавикового шпата и ферросплавов.</w:t>
      </w:r>
    </w:p>
    <w:p w:rsidR="003B2279" w:rsidRPr="008C6ABA" w:rsidRDefault="003B2279" w:rsidP="003B227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Органические электродные покрытия</w:t>
      </w:r>
      <w:r w:rsidRPr="008C6ABA">
        <w:rPr>
          <w:rFonts w:ascii="Times New Roman" w:hAnsi="Times New Roman" w:cs="Times New Roman"/>
          <w:sz w:val="24"/>
          <w:szCs w:val="24"/>
        </w:rPr>
        <w:t xml:space="preserve"> состоят из органических материалов, обычно из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оксицеллюлозы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которой добавлены шлакообразующие материалы, двуокись титана, силикаты и пр. и ферромарганец в качестве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раскислителя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и легирующей присадки.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br/>
      </w:r>
    </w:p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Производство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Покрытые сварочные электроды изготавливают двумя способами:</w:t>
      </w:r>
    </w:p>
    <w:p w:rsidR="003B2279" w:rsidRPr="008C6ABA" w:rsidRDefault="003B2279" w:rsidP="003B227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опрессовкой</w:t>
      </w:r>
      <w:proofErr w:type="spellEnd"/>
    </w:p>
    <w:p w:rsidR="003B2279" w:rsidRPr="008C6ABA" w:rsidRDefault="003B2279" w:rsidP="003B227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окунанием</w:t>
      </w:r>
    </w:p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Примечания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↑ </w:t>
      </w: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8C6ABA">
        <w:rPr>
          <w:rFonts w:ascii="Times New Roman" w:hAnsi="Times New Roman" w:cs="Times New Roman"/>
          <w:sz w:val="24"/>
          <w:szCs w:val="24"/>
        </w:rPr>
        <w:t> </w:t>
      </w: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8C6ABA">
        <w:rPr>
          <w:rFonts w:ascii="Times New Roman" w:hAnsi="Times New Roman" w:cs="Times New Roman"/>
          <w:sz w:val="24"/>
          <w:szCs w:val="24"/>
        </w:rPr>
        <w:t> Электроды - www.metizsnab.ru/topic30.html. Сайт www.metizsnab.ru - www.metizsnab.ru/.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Новости от 12 января 2009 года - vip-avto.com/?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. Сайт vip-avto.com - vip-avto.com/.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Электроды</w:t>
      </w:r>
      <w:r w:rsidRPr="008C6AB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8C6ABA">
        <w:rPr>
          <w:rFonts w:ascii="Times New Roman" w:hAnsi="Times New Roman" w:cs="Times New Roman"/>
          <w:sz w:val="24"/>
          <w:szCs w:val="24"/>
          <w:lang w:val="en-US"/>
        </w:rPr>
        <w:t>localhost</w:t>
      </w:r>
      <w:proofErr w:type="spellEnd"/>
      <w:r w:rsidRPr="008C6AB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C6ABA">
        <w:rPr>
          <w:rFonts w:ascii="Times New Roman" w:hAnsi="Times New Roman" w:cs="Times New Roman"/>
          <w:sz w:val="24"/>
          <w:szCs w:val="24"/>
          <w:lang w:val="en-US"/>
        </w:rPr>
        <w:t>metallmarket</w:t>
      </w:r>
      <w:proofErr w:type="spellEnd"/>
      <w:r w:rsidRPr="008C6AB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C6ABA">
        <w:rPr>
          <w:rFonts w:ascii="Times New Roman" w:hAnsi="Times New Roman" w:cs="Times New Roman"/>
          <w:sz w:val="24"/>
          <w:szCs w:val="24"/>
          <w:lang w:val="en-US"/>
        </w:rPr>
        <w:t>index.php?page</w:t>
      </w:r>
      <w:proofErr w:type="spellEnd"/>
      <w:r w:rsidRPr="008C6ABA">
        <w:rPr>
          <w:rFonts w:ascii="Times New Roman" w:hAnsi="Times New Roman" w:cs="Times New Roman"/>
          <w:sz w:val="24"/>
          <w:szCs w:val="24"/>
          <w:lang w:val="en-US"/>
        </w:rPr>
        <w:t xml:space="preserve">=206. </w:t>
      </w:r>
      <w:r w:rsidRPr="008C6ABA">
        <w:rPr>
          <w:rFonts w:ascii="Times New Roman" w:hAnsi="Times New Roman" w:cs="Times New Roman"/>
          <w:sz w:val="24"/>
          <w:szCs w:val="24"/>
        </w:rPr>
        <w:t>Сайт www.mmetiz.ru - www.mmetiz.ru/.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ГОСТ 23949-80 Электроды вольфрамовые сварочные неплавящиеся. Технические условия - www.gost-svarka.ru/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gost_svarochnie_material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/gost_23949-80.htm.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ГОСТ 2246-70 Проволока стальная сварочная. Технические условия - www.gost-svarka.ru/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gost_svarochnie_material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/gost_2246-70.htm.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Электроды для дуговой сварки - www.techno-sv.ru/elektrody.html. Сайт www.techno-sv.ru - www.techno-sv.ru/.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↑ </w:t>
      </w: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8C6ABA">
        <w:rPr>
          <w:rFonts w:ascii="Times New Roman" w:hAnsi="Times New Roman" w:cs="Times New Roman"/>
          <w:sz w:val="24"/>
          <w:szCs w:val="24"/>
        </w:rPr>
        <w:t> </w:t>
      </w: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8C6ABA">
        <w:rPr>
          <w:rFonts w:ascii="Times New Roman" w:hAnsi="Times New Roman" w:cs="Times New Roman"/>
          <w:sz w:val="24"/>
          <w:szCs w:val="24"/>
        </w:rPr>
        <w:t> Создание электродуговой сварки - www.svarkainfo.ru/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lib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/h1/. Сайт www.svarkainfo.ru - www.svarkainfo.ru/.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Рождение и развитие электродуговой сварки - www.etwm.narod.ru/c8.html. Кафедра оборудования и технологии сварочного производства ВГТУ - www.etwm.narod.ru/.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Производство сварочных электродов - www.metalbulletin.ru/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/151/. Сайт www.metalbulletin.ru - www.metalbulletin.ru/.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↑ </w:t>
      </w: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8C6ABA">
        <w:rPr>
          <w:rFonts w:ascii="Times New Roman" w:hAnsi="Times New Roman" w:cs="Times New Roman"/>
          <w:sz w:val="24"/>
          <w:szCs w:val="24"/>
        </w:rPr>
        <w:t> </w:t>
      </w: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8C6ABA">
        <w:rPr>
          <w:rFonts w:ascii="Times New Roman" w:hAnsi="Times New Roman" w:cs="Times New Roman"/>
          <w:sz w:val="24"/>
          <w:szCs w:val="24"/>
        </w:rPr>
        <w:t> </w:t>
      </w: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8C6ABA">
        <w:rPr>
          <w:rFonts w:ascii="Times New Roman" w:hAnsi="Times New Roman" w:cs="Times New Roman"/>
          <w:sz w:val="24"/>
          <w:szCs w:val="24"/>
        </w:rPr>
        <w:t> </w:t>
      </w:r>
      <w:r w:rsidRPr="008C6AB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4</w:t>
      </w:r>
      <w:r w:rsidRPr="008C6ABA">
        <w:rPr>
          <w:rFonts w:ascii="Times New Roman" w:hAnsi="Times New Roman" w:cs="Times New Roman"/>
          <w:sz w:val="24"/>
          <w:szCs w:val="24"/>
        </w:rPr>
        <w:t> Дуговая сварка покрытыми электродами - www.svarkainfo.ru/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lib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/h3/. Сайт www.svarkainfo.ru - www.svarkainfo.ru/.</w:t>
      </w:r>
    </w:p>
    <w:p w:rsidR="003B2279" w:rsidRPr="008C6ABA" w:rsidRDefault="003B2279" w:rsidP="003B227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ГОСТ 9466-75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Электроды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покрытые металлические для ручной дуговой сварки сталей и наплавки. Классификация и общие технические условия. - www.gost-svarka.ru/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gost_svarochnie_material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/gost_9466-75.htm.</w:t>
      </w:r>
    </w:p>
    <w:p w:rsidR="003B2279" w:rsidRPr="008C6ABA" w:rsidRDefault="008807EC" w:rsidP="003B2279">
      <w:pPr>
        <w:rPr>
          <w:rFonts w:ascii="Times New Roman" w:hAnsi="Times New Roman" w:cs="Times New Roman"/>
          <w:sz w:val="24"/>
          <w:szCs w:val="24"/>
        </w:rPr>
      </w:pPr>
      <w:hyperlink r:id="rId6" w:tooltip="Сварочный электрод" w:history="1">
        <w:r w:rsidR="003B2279" w:rsidRPr="008C6ABA">
          <w:rPr>
            <w:rStyle w:val="a3"/>
            <w:rFonts w:ascii="Times New Roman" w:hAnsi="Times New Roman" w:cs="Times New Roman"/>
            <w:sz w:val="24"/>
            <w:szCs w:val="24"/>
          </w:rPr>
          <w:t>скачать</w:t>
        </w:r>
      </w:hyperlink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br/>
        <w:t>Данный реферат составлен на основе </w:t>
      </w:r>
      <w:hyperlink r:id="rId7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статьи из русской Википедии</w:t>
        </w:r>
      </w:hyperlink>
      <w:r w:rsidRPr="008C6ABA">
        <w:rPr>
          <w:rFonts w:ascii="Times New Roman" w:hAnsi="Times New Roman" w:cs="Times New Roman"/>
          <w:sz w:val="24"/>
          <w:szCs w:val="24"/>
        </w:rPr>
        <w:t>. </w:t>
      </w:r>
      <w:r w:rsidRPr="008C6ABA">
        <w:rPr>
          <w:rFonts w:ascii="Times New Roman" w:hAnsi="Times New Roman" w:cs="Times New Roman"/>
          <w:i/>
          <w:iCs/>
          <w:sz w:val="24"/>
          <w:szCs w:val="24"/>
        </w:rPr>
        <w:t>Синхронизация выполнена 12.07.11 11:57:50</w:t>
      </w:r>
    </w:p>
    <w:p w:rsidR="003B2279" w:rsidRPr="008C6ABA" w:rsidRDefault="008807EC" w:rsidP="003B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lastRenderedPageBreak/>
        <w:t>Похожие рефераты: </w:t>
      </w:r>
      <w:hyperlink r:id="rId8" w:history="1">
        <w:proofErr w:type="gramStart"/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Сварочный агрегат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Сварочный дамаск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Сварочный аппарат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Сварочный флюс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Электрод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Каломельный электрод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Хлорсеребряный электрод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Электрод (значения)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Водородный электрод</w:t>
        </w:r>
      </w:hyperlink>
      <w:r w:rsidRPr="008C6ABA">
        <w:rPr>
          <w:rFonts w:ascii="Times New Roman" w:hAnsi="Times New Roman" w:cs="Times New Roman"/>
          <w:sz w:val="24"/>
          <w:szCs w:val="24"/>
        </w:rPr>
        <w:t>.</w:t>
      </w:r>
      <w:r w:rsidRPr="008C6ABA">
        <w:rPr>
          <w:rFonts w:ascii="Times New Roman" w:hAnsi="Times New Roman" w:cs="Times New Roman"/>
          <w:sz w:val="24"/>
          <w:szCs w:val="24"/>
        </w:rPr>
        <w:br/>
      </w:r>
      <w:r w:rsidRPr="008C6ABA">
        <w:rPr>
          <w:rFonts w:ascii="Times New Roman" w:hAnsi="Times New Roman" w:cs="Times New Roman"/>
          <w:sz w:val="24"/>
          <w:szCs w:val="24"/>
        </w:rPr>
        <w:br/>
        <w:t>Категории: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 </w:t>
      </w:r>
      <w:hyperlink r:id="rId17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Производственные процессы и операции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8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Технологии машиностроения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19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Сварка</w:t>
        </w:r>
      </w:hyperlink>
      <w:r w:rsidRPr="008C6ABA">
        <w:rPr>
          <w:rFonts w:ascii="Times New Roman" w:hAnsi="Times New Roman" w:cs="Times New Roman"/>
          <w:sz w:val="24"/>
          <w:szCs w:val="24"/>
        </w:rPr>
        <w:t>, </w:t>
      </w:r>
      <w:hyperlink r:id="rId20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Строительная техника</w:t>
        </w:r>
      </w:hyperlink>
      <w:r w:rsidRPr="008C6ABA">
        <w:rPr>
          <w:rFonts w:ascii="Times New Roman" w:hAnsi="Times New Roman" w:cs="Times New Roman"/>
          <w:sz w:val="24"/>
          <w:szCs w:val="24"/>
        </w:rPr>
        <w:t>.</w:t>
      </w:r>
    </w:p>
    <w:p w:rsidR="003B2279" w:rsidRPr="008C6ABA" w:rsidRDefault="008807EC" w:rsidP="003B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7B3C0F" w:rsidRPr="008C6ABA" w:rsidRDefault="003B2279" w:rsidP="003B22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6ABA">
        <w:rPr>
          <w:rFonts w:ascii="Times New Roman" w:hAnsi="Times New Roman" w:cs="Times New Roman"/>
          <w:sz w:val="24"/>
          <w:szCs w:val="24"/>
        </w:rPr>
        <w:t>Текст</w:t>
      </w:r>
      <w:r w:rsidRPr="008C6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6ABA">
        <w:rPr>
          <w:rFonts w:ascii="Times New Roman" w:hAnsi="Times New Roman" w:cs="Times New Roman"/>
          <w:sz w:val="24"/>
          <w:szCs w:val="24"/>
        </w:rPr>
        <w:t>доступен</w:t>
      </w:r>
      <w:r w:rsidRPr="008C6A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6ABA">
        <w:rPr>
          <w:rFonts w:ascii="Times New Roman" w:hAnsi="Times New Roman" w:cs="Times New Roman"/>
          <w:sz w:val="24"/>
          <w:szCs w:val="24"/>
        </w:rPr>
        <w:t>по</w:t>
      </w:r>
      <w:r w:rsidRPr="008C6ABA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21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лицензии</w:t>
        </w:r>
        <w:r w:rsidRPr="008C6A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Creative Commons Attribution-</w:t>
        </w:r>
        <w:proofErr w:type="spellStart"/>
        <w:r w:rsidRPr="008C6A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ShareAlike</w:t>
        </w:r>
        <w:proofErr w:type="spellEnd"/>
      </w:hyperlink>
      <w:r w:rsidRPr="008C6A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2279" w:rsidRPr="008C6ABA" w:rsidRDefault="003B2279" w:rsidP="003B227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6ABA">
        <w:rPr>
          <w:rFonts w:ascii="Times New Roman" w:hAnsi="Times New Roman" w:cs="Times New Roman"/>
          <w:b/>
          <w:bCs/>
          <w:sz w:val="24"/>
          <w:szCs w:val="24"/>
        </w:rPr>
        <w:t>лектроды</w:t>
      </w:r>
      <w:proofErr w:type="spellEnd"/>
      <w:r w:rsidRPr="008C6ABA">
        <w:rPr>
          <w:rFonts w:ascii="Times New Roman" w:hAnsi="Times New Roman" w:cs="Times New Roman"/>
          <w:b/>
          <w:bCs/>
          <w:sz w:val="24"/>
          <w:szCs w:val="24"/>
        </w:rPr>
        <w:t xml:space="preserve"> и другие сварочные материалы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Проволока сварочная стальная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Стальная сварочная проволока, предназначенная для сварки и наплавки, изготавливается по ГОСТ 2246-70.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В легированной проволоке содержится от 2,5 до 10% легирующих компонентов, в высоколегированной — свыше 10%.</w:t>
      </w:r>
      <w:proofErr w:type="gramEnd"/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Буквы и цифры в наименовании марок проволоки оз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начают: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6ABA"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— проволока сварочная;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08 — 0,8% углерода (среднее содержание);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А — нормальное, АА — еще более низкое содержание вредных примесей серы и фосфора;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Г — проволока, легированная марганцем.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Таким образом, например, марка сварочной проволо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 xml:space="preserve">ки Св-08ГС расшифровывается следующим образом: </w:t>
      </w:r>
      <w:proofErr w:type="spellStart"/>
      <w:proofErr w:type="gramStart"/>
      <w:r w:rsidRPr="008C6ABA"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— сварочная проволока, содержащая 0,8% углерода, до 1% марганца и до 1% кремния.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Сварочная проволока выпускается следующих диамет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ров: 0,3; 0,5; 0,8; 1,0; 1,4; 1,6; 2,0; 2,5; 3,0; 4,0; 5,0; 6,0; 8,0; 10,0; 12,0 мм.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Проволока диаметром до 3 мм применяется для шлан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говой сварки, диаметром от 1,6 до 6 мм — для ручной дуговой сварки штучными электродами; от 2 до 5 мм — для автоматической сварки под флюсом; проволока боль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ших диаметров применяется для наплавочных работ.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Порошковая проволока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Порошковая проволока представляет собой стальную обо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лочку с запрессованным в ней порошком. Порошковая проволока применяется как для сварки, так и для наплавки.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Современная порошковая проволока изготавливается в основном пяти типов (рис. 17): трубчатая, трубчатая с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на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хлестом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, с загибом в оболочке (двух типов) и двухслойная.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73650B1" wp14:editId="49C2559D">
            <wp:extent cx="5358765" cy="1360805"/>
            <wp:effectExtent l="0" t="0" r="0" b="0"/>
            <wp:docPr id="4" name="Рисунок 4" descr="http://ok-t.ru/studopedia/baza7/1364499447295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k-t.ru/studopedia/baza7/1364499447295.files/image03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Рисунок 17 - Конструкция оболочек порошковых проволок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 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Порошковая проволока выпускается диаметром от 1,6 до 3,6 мм. Для оболочки используется лента из низко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углеродистой стали марки 08КП холодного проката в со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стоянии «мягкая» или «особо мягкая».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Проволока выпускается с пятью видами порошков (шихты):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рутило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-целлюлозная;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корбонатно-флюоритная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(флюорит — плавиковый шпат CaF</w:t>
      </w:r>
      <w:r w:rsidRPr="008C6A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6ABA">
        <w:rPr>
          <w:rFonts w:ascii="Times New Roman" w:hAnsi="Times New Roman" w:cs="Times New Roman"/>
          <w:sz w:val="24"/>
          <w:szCs w:val="24"/>
        </w:rPr>
        <w:t>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флюоритная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рутило-флюоритная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рутиловая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Покрытия электродов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Покрытия электродов выполняют сразу много функ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ций: стабилизируют горение дуги, защищают расплав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ленный металл от кислорода и азота воздуха, способству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ют удалению средних примесей, легируют металл шва для улучшения его свойств и т. д.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Электродные покрытия состоят из шлакообразующих, раскисляющих, газообразующих, легирующих, стабили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зирующих и связующих компонентов.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Шлакообразующие компоненты </w:t>
      </w:r>
      <w:r w:rsidRPr="008C6ABA">
        <w:rPr>
          <w:rFonts w:ascii="Times New Roman" w:hAnsi="Times New Roman" w:cs="Times New Roman"/>
          <w:sz w:val="24"/>
          <w:szCs w:val="24"/>
        </w:rPr>
        <w:t>защищают расплавлен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ный металл от воздействия кислорода и азота воздуха, а также частично очищают его. Шлакообразующие компо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ненты уменьшают скорость охлаждения металла и спо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собствуют удалению неметаллических включений. Шлакообразующие компоненты могут включать в себя марганцевую руду, титановый концентрат, каолин, мел, полевой шпат, мрамор, кварцевый песок, доломит, а так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же некоторые вещества, стабилизирующие горение дуги.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Раскисляющие компоненты </w:t>
      </w:r>
      <w:r w:rsidRPr="008C6ABA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раскисле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ние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расплавленного металла сварочной ванны. К таким веществам относятся элементы, обладающие большим средством к кислороду, чем железо, например, марга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нец, алюминий, кремний, титан и др.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Газообразующие компоненты </w:t>
      </w:r>
      <w:r w:rsidRPr="008C6ABA">
        <w:rPr>
          <w:rFonts w:ascii="Times New Roman" w:hAnsi="Times New Roman" w:cs="Times New Roman"/>
          <w:sz w:val="24"/>
          <w:szCs w:val="24"/>
        </w:rPr>
        <w:t>создают при сгорании защитную газовую среду, которая предохраняет расплав</w:t>
      </w:r>
      <w:r w:rsidRPr="008C6ABA">
        <w:rPr>
          <w:rFonts w:ascii="Times New Roman" w:hAnsi="Times New Roman" w:cs="Times New Roman"/>
          <w:sz w:val="24"/>
          <w:szCs w:val="24"/>
        </w:rPr>
        <w:softHyphen/>
        <w:t xml:space="preserve">ленный металл от кислорода и азота воздуха. В качестве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lastRenderedPageBreak/>
        <w:t>газообразующих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используют такие вещества, как декст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рин, древесная мука, целлюлоза, крахмал.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Легирующие компоненты </w:t>
      </w:r>
      <w:r w:rsidRPr="008C6ABA">
        <w:rPr>
          <w:rFonts w:ascii="Times New Roman" w:hAnsi="Times New Roman" w:cs="Times New Roman"/>
          <w:sz w:val="24"/>
          <w:szCs w:val="24"/>
        </w:rPr>
        <w:t>вводятся в состав электро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дных покрытий для придания металлу шва специальных свойств: высокая механическая прочность, жаростойкость, износостойкость, повышение сопротивляемости коррозии. В качестве легирующих компонентов служат хром, ти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тан, марганец, молибден, ванадий, никель и некоторые другие элементы.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Стабилизирующие компоненты. </w:t>
      </w:r>
      <w:r w:rsidRPr="008C6ABA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стаби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лизирующих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вводятся элементы, имеющие небольшой потенциал ионизации, — такие как натрий, калий и кальций.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Связующие компоненты </w:t>
      </w:r>
      <w:r w:rsidRPr="008C6ABA">
        <w:rPr>
          <w:rFonts w:ascii="Times New Roman" w:hAnsi="Times New Roman" w:cs="Times New Roman"/>
          <w:sz w:val="24"/>
          <w:szCs w:val="24"/>
        </w:rPr>
        <w:t>применяются для связывания составляющих компонентов покрытия между собой и со стержнем электрода. Для этого используют декстрин, желатин, натриевое или калиевое жидкое стекло и дру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гие вещества. Основным связующим веществом служит, как правило, жидкое стекло.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Классификация электродов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Электроды для дуговой сварки бывают двух основных типов: плавящиеся и неплавящиеся.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Все типы электродов должны удовлетворить перечню основных требований к ним. По качеству (и точности) изготовления, состояния по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верхности покрытия и содержанию вредных примесей серы и фосфора электроды делятся на группы, обознача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емые цифрами 1, 2, 3.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Электроды для ручной дуговой сварки и наплавки под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разделяются по назначению следующим образом (ГОСТ 9466-74):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для сварки углеродистых и низколегированных кон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струкционных сталей с временным сопротивлением раз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рыву до 600 Н/мм</w:t>
      </w:r>
      <w:proofErr w:type="gramStart"/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 (обозначаются - У);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для сварки легированных сталей с временным со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противлением разрыву свыше 60 кгс/мм</w:t>
      </w:r>
      <w:proofErr w:type="gramStart"/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> (Л);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для сварки легированных теплоустойчивых сталей (Т);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для сварки высоколегированных сталей с особыми свойствами (В);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для наплавки поверхностных слоев с особыми свой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ствами (Н).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Электроды подразделяются также по толщине покры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тия на электроды с тонким, средним, толстым и особо толстым покрытиями (обозначаются буквами М, С, Д, Г соответственно).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По виду покрытия электроды подразделяются следую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щим образом: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с кислым покрытием (обозначаются буквой А);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с основным покрытием (Б);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— с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рутиловым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покрытием (Р); — с целлюлозным покрытием (Ц);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lastRenderedPageBreak/>
        <w:t>— с покрытием смешанного типа (обозначаются двумя буквами);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с покрытием прочего вида (П).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По виду пространственного положения электроды под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разделяются: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для сварки во всех пространственных положениях (обозначение — цифра 1);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— для сварки во всех пространственных положениях,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вертикальной, сверху вниз (обозначение — 2);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—для положений нижнего, горизонтального на вер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тикальной плоскости и вертикального снизу вверх (3);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для нижнего положения и нижнего в «лодочку» (4).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Типы электродов для сварки конструкционных сталей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В обозначение типа электрода входят буква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(элект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род) и цифра, указывающая минимальное временное со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противление разрыву металла шва или наплавленного металла или сварного соединения (в кгс/мм</w:t>
      </w:r>
      <w:r w:rsidRPr="008C6A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6ABA">
        <w:rPr>
          <w:rFonts w:ascii="Times New Roman" w:hAnsi="Times New Roman" w:cs="Times New Roman"/>
          <w:sz w:val="24"/>
          <w:szCs w:val="24"/>
        </w:rPr>
        <w:t>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Например, обозначение Э50 означает, что электроды этого типа обеспечивают минимальное временное сопро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тивление.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Если в обозначении после цифр присутствует буква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(например, Э42А, Э46А), это означает, что данный тип электрода обеспечивает более высокие пластические свой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ства наплавленного металла.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Выбор типа электрода и его марки зависит от многих условий: марки свариваемой стали, толщины листа, жес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ткости изделий, температуры окружающего воздуха при сварке, пространственного положения и т. д.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Условные обозначения электродов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В технических документах (чертежах, технологичес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ких картах и т. п.) условное обозначение электродов со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стоит из обозначения марки, диаметра и группы электро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да (ГОСТ 0466-75).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На этикетке упаковочной тары (пачке, ящике) приво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дятся аналогичные, но более подробные сведения.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Например, этикетка может иметь следующую надпись: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Э46А-УОНИ-13/45-3,0-УД Е43 2 (5) — Б10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Эта надпись означает: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электроды типа Э46А (прочностная характеристи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ка = 460 МПА, улучшенная пластичность и вязкость металла шва);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марка электрода УОНИ-13/45;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lastRenderedPageBreak/>
        <w:t>— диаметр электрода — 3,0 мм;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назначение электрода — У (для сварки углеродис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тых и низколегированных сталей);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толщина покрытия — (с толстым покрытием);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номер группы — 2 (вторая);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группа индексов Е43 2(5) указывает характеристи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ки металла шва по ГОСТУ 9467-75;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 — вид покрытия (основной);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1 — допустимые пространственные положения (1 — для всех положений);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0 — род тока (0 — постоянный ток обратной по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лярности).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В технической документации эти электроды будут обо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значены так: УОНИ-13/45-3,0-2 ГОСТ 9466-75.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Неплавящиеся электроды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Неплавящиеся электроды бывают угольные, графито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 xml:space="preserve">вые и вольфрамовые. Угольные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элёктроды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(ГОСТ 4425-72) изготавливаются из электротехнического угля, графитовые — из синтети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ческого прессованного графита (ГОСТ 4426-71). Эти элек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троды имеют форму цилиндрических стержней диамет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ром от 5 до 25 мм и длиной 200-300 мм. Конец электро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дов затачивается на конус под углом 60—70° (для сварки цветных металлов — под углом 20—40°).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Наиболее широкое применение имеют вольфрамовые неплавящиеся электроды, которые изготавливаются из чистого вольфрама или вольфрама с различными присад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ками (окислы тория, лантана, иттрия). Наличие приса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док (1—2%) облегчает зажигание дуги, увеличивает стой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кость электрода при повышенной плотности тока. Диаметр вольфрамовых электродов составляет 2—10 мм в зависимости от величины сварочного тока.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i/>
          <w:iCs/>
          <w:sz w:val="24"/>
          <w:szCs w:val="24"/>
        </w:rPr>
        <w:t>Флюсы для дуговой сварки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Флюсы для дуговой сварки подразделяются на флюсы общего назначения и специальные. К первым относятся флюсы для сварки низкоуглеродистых и некоторых низ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колегированных сталей. Флюсы специального назначе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ния в зависимости от их марки предназначены для свар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ки некоторых легированных сталей, цветных металлов, наплавочных работ и т. д.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По содержанию кремния флюсы делят на две группы: высококремнистые и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низкокремнистые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. Высококремнистые флюсы содержат от 35 до 50% кремния (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) и применяются в основном при сварке низкоуглеродистых сталей.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Низко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кремнистые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флюсы, содержащие менее 35% кремния, ис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пользуют обычно для сваривания легированных сталей.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По содержанию марганца флюсы делят на марганцевые, содержащие боле 1%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C6ABA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Pr="008C6ABA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безмарганцевые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(менее 1%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Мn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lastRenderedPageBreak/>
        <w:t>Флюсы различают также по степени легирования ме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талла шва: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пассивные флюсы (т. е. флюсы, не вступающие во взаимодействие с расплавленным металлом);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— активные флюсы (две подгруппы — слабо легирую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щие металл и сильно легирующие, к которым относится большинство керамических флюсов).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Литература:1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. [68-84], 2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. [129-153], 1-3 доп.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Контрольные вопросы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1. Какие виды сварочных материалов Вы знаете?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2. Какими бывают покрытия электродов?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3. Назовите несколько признаков, по которым классифици</w:t>
      </w:r>
      <w:r w:rsidRPr="008C6ABA">
        <w:rPr>
          <w:rFonts w:ascii="Times New Roman" w:hAnsi="Times New Roman" w:cs="Times New Roman"/>
          <w:sz w:val="24"/>
          <w:szCs w:val="24"/>
        </w:rPr>
        <w:softHyphen/>
        <w:t>руются электроды.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4. Какие виды флюсов вы знаете?</w: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4500" w:type="pct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538"/>
        <w:gridCol w:w="4024"/>
      </w:tblGrid>
      <w:tr w:rsidR="003B2279" w:rsidRPr="008C6ABA" w:rsidTr="003B2279">
        <w:trPr>
          <w:tblCellSpacing w:w="15" w:type="dxa"/>
        </w:trPr>
        <w:tc>
          <w:tcPr>
            <w:tcW w:w="2300" w:type="pct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&lt;== предыдущая лекция</w:t>
            </w:r>
          </w:p>
        </w:tc>
        <w:tc>
          <w:tcPr>
            <w:tcW w:w="300" w:type="pct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|</w:t>
            </w:r>
          </w:p>
        </w:tc>
        <w:tc>
          <w:tcPr>
            <w:tcW w:w="2350" w:type="pct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следующая лекция ==&gt;</w:t>
            </w:r>
          </w:p>
        </w:tc>
      </w:tr>
      <w:tr w:rsidR="003B2279" w:rsidRPr="008C6ABA" w:rsidTr="003B2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279" w:rsidRPr="008C6ABA" w:rsidRDefault="008807EC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B2279" w:rsidRPr="008C6A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Лекция №4 Сварные соединения и швы</w:t>
              </w:r>
            </w:hyperlink>
          </w:p>
        </w:tc>
        <w:tc>
          <w:tcPr>
            <w:tcW w:w="0" w:type="auto"/>
            <w:vAlign w:val="center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|</w:t>
            </w:r>
          </w:p>
        </w:tc>
        <w:tc>
          <w:tcPr>
            <w:tcW w:w="0" w:type="auto"/>
            <w:vAlign w:val="center"/>
            <w:hideMark/>
          </w:tcPr>
          <w:p w:rsidR="003B2279" w:rsidRPr="008C6ABA" w:rsidRDefault="008807EC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B2279" w:rsidRPr="008C6A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Лекция №6 Источники питания переменного тока</w:t>
              </w:r>
            </w:hyperlink>
          </w:p>
        </w:tc>
      </w:tr>
    </w:tbl>
    <w:p w:rsidR="003B2279" w:rsidRPr="008C6ABA" w:rsidRDefault="008807EC" w:rsidP="003B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#424242" stroked="f"/>
        </w:pic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>Дата добавления: </w:t>
      </w:r>
      <w:r w:rsidRPr="008C6ABA">
        <w:rPr>
          <w:rFonts w:ascii="Times New Roman" w:hAnsi="Times New Roman" w:cs="Times New Roman"/>
          <w:b/>
          <w:bCs/>
          <w:sz w:val="24"/>
          <w:szCs w:val="24"/>
        </w:rPr>
        <w:t>2014-01-06</w:t>
      </w:r>
      <w:r w:rsidRPr="008C6ABA">
        <w:rPr>
          <w:rFonts w:ascii="Times New Roman" w:hAnsi="Times New Roman" w:cs="Times New Roman"/>
          <w:sz w:val="24"/>
          <w:szCs w:val="24"/>
        </w:rPr>
        <w:t>; Просмотров: </w:t>
      </w:r>
      <w:r w:rsidRPr="008C6ABA">
        <w:rPr>
          <w:rFonts w:ascii="Times New Roman" w:hAnsi="Times New Roman" w:cs="Times New Roman"/>
          <w:b/>
          <w:bCs/>
          <w:sz w:val="24"/>
          <w:szCs w:val="24"/>
        </w:rPr>
        <w:t>6327</w:t>
      </w:r>
      <w:r w:rsidRPr="008C6ABA">
        <w:rPr>
          <w:rFonts w:ascii="Times New Roman" w:hAnsi="Times New Roman" w:cs="Times New Roman"/>
          <w:sz w:val="24"/>
          <w:szCs w:val="24"/>
        </w:rPr>
        <w:t>; </w:t>
      </w:r>
      <w:hyperlink r:id="rId25" w:history="1">
        <w:r w:rsidRPr="008C6ABA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Нарушение авторских прав?</w:t>
        </w:r>
      </w:hyperlink>
      <w:r w:rsidRPr="008C6ABA">
        <w:rPr>
          <w:rFonts w:ascii="Times New Roman" w:hAnsi="Times New Roman" w:cs="Times New Roman"/>
          <w:sz w:val="24"/>
          <w:szCs w:val="24"/>
        </w:rPr>
        <w:t>;</w:t>
      </w:r>
    </w:p>
    <w:p w:rsidR="003B2279" w:rsidRPr="008C6ABA" w:rsidRDefault="008807EC" w:rsidP="003B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#424242" stroked="f"/>
        </w:pict>
      </w:r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b/>
          <w:bCs/>
          <w:sz w:val="24"/>
          <w:szCs w:val="24"/>
        </w:rPr>
        <w:t>Нам важно ваше мнение!</w:t>
      </w:r>
      <w:r w:rsidRPr="008C6ABA">
        <w:rPr>
          <w:rFonts w:ascii="Times New Roman" w:hAnsi="Times New Roman" w:cs="Times New Roman"/>
          <w:sz w:val="24"/>
          <w:szCs w:val="24"/>
        </w:rPr>
        <w:t> Был ли полезен опубликованный материал? </w:t>
      </w:r>
      <w:hyperlink r:id="rId26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Да</w:t>
        </w:r>
        <w:proofErr w:type="gramStart"/>
      </w:hyperlink>
      <w:r w:rsidRPr="008C6ABA">
        <w:rPr>
          <w:rFonts w:ascii="Times New Roman" w:hAnsi="Times New Roman" w:cs="Times New Roman"/>
          <w:sz w:val="24"/>
          <w:szCs w:val="24"/>
        </w:rPr>
        <w:t> | </w:t>
      </w:r>
      <w:hyperlink r:id="rId27" w:history="1"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Н</w:t>
        </w:r>
        <w:proofErr w:type="gramEnd"/>
        <w:r w:rsidRPr="008C6ABA">
          <w:rPr>
            <w:rStyle w:val="a3"/>
            <w:rFonts w:ascii="Times New Roman" w:hAnsi="Times New Roman" w:cs="Times New Roman"/>
            <w:sz w:val="24"/>
            <w:szCs w:val="24"/>
          </w:rPr>
          <w:t>ет</w:t>
        </w:r>
      </w:hyperlink>
    </w:p>
    <w:p w:rsidR="003B2279" w:rsidRPr="008C6ABA" w:rsidRDefault="008807EC" w:rsidP="003B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noshade="t" o:hr="t" fillcolor="#424242" stroked="f"/>
        </w:pict>
      </w:r>
    </w:p>
    <w:tbl>
      <w:tblPr>
        <w:tblW w:w="4500" w:type="pct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8606"/>
      </w:tblGrid>
      <w:tr w:rsidR="003B2279" w:rsidRPr="008C6ABA" w:rsidTr="003B2279">
        <w:trPr>
          <w:tblCellSpacing w:w="0" w:type="dxa"/>
        </w:trPr>
        <w:tc>
          <w:tcPr>
            <w:tcW w:w="0" w:type="auto"/>
            <w:hideMark/>
          </w:tcPr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6510E" w:rsidRPr="008C6ABA" w:rsidRDefault="003B2279" w:rsidP="003B22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ПО САЙТУ:</w:t>
            </w:r>
          </w:p>
        </w:tc>
        <w:tc>
          <w:tcPr>
            <w:tcW w:w="0" w:type="auto"/>
            <w:hideMark/>
          </w:tcPr>
          <w:tbl>
            <w:tblPr>
              <w:tblW w:w="12109" w:type="dxa"/>
              <w:tblInd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B2279" w:rsidRPr="008C6ABA" w:rsidTr="003B227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2109" w:type="dxa"/>
                    <w:tblCellSpacing w:w="0" w:type="dxa"/>
                    <w:tblInd w:w="3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06"/>
                  </w:tblGrid>
                  <w:tr w:rsidR="003B2279" w:rsidRPr="008C6ABA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11929" w:type="dxa"/>
                          <w:tblInd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101"/>
                          <w:gridCol w:w="828"/>
                        </w:tblGrid>
                        <w:tr w:rsidR="003B2279" w:rsidRPr="008C6ABA">
                          <w:tc>
                            <w:tcPr>
                              <w:tcW w:w="111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B2279" w:rsidRPr="008C6ABA" w:rsidRDefault="003B2279" w:rsidP="003B227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B2279" w:rsidRPr="008C6ABA" w:rsidRDefault="003B2279" w:rsidP="003B227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3B2279" w:rsidRPr="008C6ABA" w:rsidRDefault="003B2279" w:rsidP="003B227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B2279" w:rsidRPr="008C6AB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B2279" w:rsidRPr="008C6ABA" w:rsidRDefault="003B2279" w:rsidP="003B227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B2279" w:rsidRPr="008C6ABA" w:rsidRDefault="003B2279" w:rsidP="003B22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B2279" w:rsidRPr="008C6ABA" w:rsidRDefault="003B2279" w:rsidP="003B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279" w:rsidRPr="008C6ABA" w:rsidRDefault="008807EC" w:rsidP="003B2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noshade="t" o:hr="t" fillcolor="#424242" stroked="f"/>
        </w:pict>
      </w:r>
    </w:p>
    <w:p w:rsidR="003B2279" w:rsidRPr="008C6ABA" w:rsidRDefault="008807EC" w:rsidP="003B227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3B2279" w:rsidRPr="008C6ABA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SIMULINK ЛЕКЦИЯ 1</w:t>
        </w:r>
      </w:hyperlink>
    </w:p>
    <w:p w:rsidR="003B2279" w:rsidRPr="008C6ABA" w:rsidRDefault="008807EC" w:rsidP="003B227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3B2279" w:rsidRPr="008C6ABA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Баннерная реклама и другие рекламные носители</w:t>
        </w:r>
      </w:hyperlink>
    </w:p>
    <w:p w:rsidR="003B2279" w:rsidRPr="008C6ABA" w:rsidRDefault="003B2279" w:rsidP="003B2279">
      <w:pPr>
        <w:rPr>
          <w:rFonts w:ascii="Times New Roman" w:hAnsi="Times New Roman" w:cs="Times New Roman"/>
          <w:sz w:val="24"/>
          <w:szCs w:val="24"/>
        </w:rPr>
      </w:pPr>
    </w:p>
    <w:sectPr w:rsidR="003B2279" w:rsidRPr="008C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22E6"/>
    <w:multiLevelType w:val="multilevel"/>
    <w:tmpl w:val="F16E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12E69"/>
    <w:multiLevelType w:val="multilevel"/>
    <w:tmpl w:val="451C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B656C"/>
    <w:multiLevelType w:val="multilevel"/>
    <w:tmpl w:val="568C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471DF"/>
    <w:multiLevelType w:val="multilevel"/>
    <w:tmpl w:val="8AAE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37513"/>
    <w:multiLevelType w:val="multilevel"/>
    <w:tmpl w:val="49A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E65AB"/>
    <w:multiLevelType w:val="multilevel"/>
    <w:tmpl w:val="4CB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A4334"/>
    <w:multiLevelType w:val="multilevel"/>
    <w:tmpl w:val="E8A2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C0F97"/>
    <w:multiLevelType w:val="multilevel"/>
    <w:tmpl w:val="9AA0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67813"/>
    <w:multiLevelType w:val="multilevel"/>
    <w:tmpl w:val="647C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7675C"/>
    <w:multiLevelType w:val="multilevel"/>
    <w:tmpl w:val="F208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41"/>
    <w:rsid w:val="00044941"/>
    <w:rsid w:val="0006510E"/>
    <w:rsid w:val="00163CF5"/>
    <w:rsid w:val="001827CF"/>
    <w:rsid w:val="003B2279"/>
    <w:rsid w:val="00545CD6"/>
    <w:rsid w:val="006B7265"/>
    <w:rsid w:val="007B3C0F"/>
    <w:rsid w:val="008807EC"/>
    <w:rsid w:val="008C6ABA"/>
    <w:rsid w:val="00CE7877"/>
    <w:rsid w:val="00F2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2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2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1551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eferat.baza-referat.ru/%D0%A1%D0%B2%D0%B0%D1%80%D0%BE%D1%87%D0%BD%D1%8B%D0%B9_%D0%B0%D0%B3%D1%80%D0%B5%D0%B3%D0%B0%D1%82" TargetMode="External"/><Relationship Id="rId13" Type="http://schemas.openxmlformats.org/officeDocument/2006/relationships/hyperlink" Target="https://wreferat.baza-referat.ru/%D0%9A%D0%B0%D0%BB%D0%BE%D0%BC%D0%B5%D0%BB%D1%8C%D0%BD%D1%8B%D0%B9_%D1%8D%D0%BB%D0%B5%D0%BA%D1%82%D1%80%D0%BE%D0%B4" TargetMode="External"/><Relationship Id="rId18" Type="http://schemas.openxmlformats.org/officeDocument/2006/relationships/hyperlink" Target="https://wreferat.baza-referat.ru/?%D0%BA%D0%B0%D1%82%D0%B5%D0%B3%D0%BE%D1%80%D0%B8%D1%8F=%D0%A2%D0%B5%D1%85%D0%BD%D0%BE%D0%BB%D0%BE%D0%B3%D0%B8%D0%B8_%D0%BC%D0%B0%D1%88%D0%B8%D0%BD%D0%BE%D1%81%D1%82%D1%80%D0%BE%D0%B5%D0%BD%D0%B8%D1%8F" TargetMode="External"/><Relationship Id="rId26" Type="http://schemas.openxmlformats.org/officeDocument/2006/relationships/hyperlink" Target="https://studopedia.su/utility.php?id=27194&amp;v=1&amp;n=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hyperlink" Target="https://ru.wikipedia.org/wiki/%D0%A1%D0%B2%D0%B0%D1%80%D0%BE%D1%87%D0%BD%D1%8B%D0%B9_%D1%8D%D0%BB%D0%B5%D0%BA%D1%82%D1%80%D0%BE%D0%B4" TargetMode="External"/><Relationship Id="rId12" Type="http://schemas.openxmlformats.org/officeDocument/2006/relationships/hyperlink" Target="https://wreferat.baza-referat.ru/%D0%AD%D0%BB%D0%B5%D0%BA%D1%82%D1%80%D0%BE%D0%B4" TargetMode="External"/><Relationship Id="rId17" Type="http://schemas.openxmlformats.org/officeDocument/2006/relationships/hyperlink" Target="https://wreferat.baza-referat.ru/?%D0%BA%D0%B0%D1%82%D0%B5%D0%B3%D0%BE%D1%80%D0%B8%D1%8F=%D0%9F%D1%80%D0%BE%D0%B8%D0%B7%D0%B2%D0%BE%D0%B4%D1%81%D1%82%D0%B2%D0%B5%D0%BD%D0%BD%D1%8B%D0%B5_%D0%BF%D1%80%D0%BE%D1%86%D0%B5%D1%81%D1%81%D1%8B_%D0%B8_%D0%BE%D0%BF%D0%B5%D1%80%D0%B0%D1%86%D0%B8%D0%B8" TargetMode="External"/><Relationship Id="rId25" Type="http://schemas.openxmlformats.org/officeDocument/2006/relationships/hyperlink" Target="https://studopedia.su/kontakt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referat.baza-referat.ru/%D0%92%D0%BE%D0%B4%D0%BE%D1%80%D0%BE%D0%B4%D0%BD%D1%8B%D0%B9_%D1%8D%D0%BB%D0%B5%D0%BA%D1%82%D1%80%D0%BE%D0%B4" TargetMode="External"/><Relationship Id="rId20" Type="http://schemas.openxmlformats.org/officeDocument/2006/relationships/hyperlink" Target="https://wreferat.baza-referat.ru/?%D0%BA%D0%B0%D1%82%D0%B5%D0%B3%D0%BE%D1%80%D0%B8%D1%8F=%D0%A1%D1%82%D1%80%D0%BE%D0%B8%D1%82%D0%B5%D0%BB%D1%8C%D0%BD%D0%B0%D1%8F_%D1%82%D0%B5%D1%85%D0%BD%D0%B8%D0%BA%D0%B0" TargetMode="External"/><Relationship Id="rId29" Type="http://schemas.openxmlformats.org/officeDocument/2006/relationships/hyperlink" Target="https://studopedia.su/7_52470_bannernaya-reklama-i-drugie-reklamnie-nositel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referat.baza-referat.ru/%D0%A1%D0%B2%D0%B0%D1%80%D0%BE%D1%87%D0%BD%D1%8B%D0%B9_%D1%8D%D0%BB%D0%B5%D0%BA%D1%82%D1%80%D0%BE%D0%B4.doc" TargetMode="External"/><Relationship Id="rId11" Type="http://schemas.openxmlformats.org/officeDocument/2006/relationships/hyperlink" Target="https://wreferat.baza-referat.ru/%D0%A1%D0%B2%D0%B0%D1%80%D0%BE%D1%87%D0%BD%D1%8B%D0%B9_%D1%84%D0%BB%D1%8E%D1%81" TargetMode="External"/><Relationship Id="rId24" Type="http://schemas.openxmlformats.org/officeDocument/2006/relationships/hyperlink" Target="https://studopedia.su/7_27195_lektsiya--istochniki-pitaniya-peremennogo-tok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referat.baza-referat.ru/%D0%AD%D0%BB%D0%B5%D0%BA%D1%82%D1%80%D0%BE%D0%B4_(%D0%B7%D0%BD%D0%B0%D1%87%D0%B5%D0%BD%D0%B8%D1%8F)" TargetMode="External"/><Relationship Id="rId23" Type="http://schemas.openxmlformats.org/officeDocument/2006/relationships/hyperlink" Target="https://studopedia.su/7_27193_lektsiya--svarnie-soedineniya-i-shvi.html" TargetMode="External"/><Relationship Id="rId28" Type="http://schemas.openxmlformats.org/officeDocument/2006/relationships/hyperlink" Target="https://studopedia.su/7_22604_SIMULINK-lektsiya-.html" TargetMode="External"/><Relationship Id="rId10" Type="http://schemas.openxmlformats.org/officeDocument/2006/relationships/hyperlink" Target="https://wreferat.baza-referat.ru/%D0%A1%D0%B2%D0%B0%D1%80%D0%BE%D1%87%D0%BD%D1%8B%D0%B9_%D0%B0%D0%BF%D0%BF%D0%B0%D1%80%D0%B0%D1%82" TargetMode="External"/><Relationship Id="rId19" Type="http://schemas.openxmlformats.org/officeDocument/2006/relationships/hyperlink" Target="https://wreferat.baza-referat.ru/?%D0%BA%D0%B0%D1%82%D0%B5%D0%B3%D0%BE%D1%80%D0%B8%D1%8F=%D0%A1%D0%B2%D0%B0%D1%80%D0%BA%D0%B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referat.baza-referat.ru/%D0%A1%D0%B2%D0%B0%D1%80%D0%BE%D1%87%D0%BD%D1%8B%D0%B9_%D0%B4%D0%B0%D0%BC%D0%B0%D1%81%D0%BA" TargetMode="External"/><Relationship Id="rId14" Type="http://schemas.openxmlformats.org/officeDocument/2006/relationships/hyperlink" Target="https://wreferat.baza-referat.ru/%D0%A5%D0%BB%D0%BE%D1%80%D1%81%D0%B5%D1%80%D0%B5%D0%B1%D1%80%D1%8F%D0%BD%D1%8B%D0%B9_%D1%8D%D0%BB%D0%B5%D0%BA%D1%82%D1%80%D0%BE%D0%B4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studopedia.su/utility.php?id=27194&amp;v=2&amp;n=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2022-11-30T07:06:00Z</dcterms:created>
  <dcterms:modified xsi:type="dcterms:W3CDTF">2022-12-05T03:35:00Z</dcterms:modified>
</cp:coreProperties>
</file>