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41" w:rsidRPr="003056D5" w:rsidRDefault="00CB3841" w:rsidP="00372D9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А</w:t>
      </w:r>
      <w:r w:rsidR="00940592" w:rsidRPr="003056D5">
        <w:rPr>
          <w:rFonts w:ascii="Times New Roman" w:hAnsi="Times New Roman" w:cs="Times New Roman"/>
          <w:sz w:val="28"/>
          <w:szCs w:val="28"/>
        </w:rPr>
        <w:t>ннотаци</w:t>
      </w:r>
      <w:r w:rsidRPr="003056D5">
        <w:rPr>
          <w:rFonts w:ascii="Times New Roman" w:hAnsi="Times New Roman" w:cs="Times New Roman"/>
          <w:sz w:val="28"/>
          <w:szCs w:val="28"/>
        </w:rPr>
        <w:t>я</w:t>
      </w:r>
      <w:r w:rsidR="00940592" w:rsidRPr="003056D5">
        <w:rPr>
          <w:rFonts w:ascii="Times New Roman" w:hAnsi="Times New Roman" w:cs="Times New Roman"/>
          <w:sz w:val="28"/>
          <w:szCs w:val="28"/>
        </w:rPr>
        <w:t xml:space="preserve"> рабочей программы дисциплины</w:t>
      </w:r>
      <w:r w:rsidRPr="003056D5">
        <w:rPr>
          <w:rFonts w:ascii="Times New Roman" w:hAnsi="Times New Roman" w:cs="Times New Roman"/>
          <w:sz w:val="28"/>
          <w:szCs w:val="28"/>
        </w:rPr>
        <w:t xml:space="preserve">    </w:t>
      </w:r>
      <w:r w:rsidRPr="003056D5">
        <w:rPr>
          <w:rFonts w:ascii="Times New Roman" w:hAnsi="Times New Roman" w:cs="Times New Roman"/>
          <w:sz w:val="28"/>
          <w:szCs w:val="28"/>
          <w:u w:val="single"/>
        </w:rPr>
        <w:t>УП.01          Учебная практика</w:t>
      </w:r>
    </w:p>
    <w:p w:rsidR="00DA0D6B" w:rsidRDefault="00940592" w:rsidP="00372D9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Направление подготовки _</w:t>
      </w:r>
      <w:r w:rsidR="00CB3841" w:rsidRPr="003056D5">
        <w:rPr>
          <w:rFonts w:ascii="Times New Roman" w:hAnsi="Times New Roman" w:cs="Times New Roman"/>
          <w:sz w:val="28"/>
          <w:szCs w:val="28"/>
        </w:rPr>
        <w:t>15.05.05 Сварщик (</w:t>
      </w:r>
      <w:r w:rsidR="00DA0D6B" w:rsidRPr="003056D5">
        <w:rPr>
          <w:rFonts w:ascii="Times New Roman" w:hAnsi="Times New Roman" w:cs="Times New Roman"/>
          <w:sz w:val="28"/>
          <w:szCs w:val="28"/>
        </w:rPr>
        <w:t>ручной и частично м</w:t>
      </w:r>
      <w:r w:rsidR="00CB3841" w:rsidRPr="003056D5">
        <w:rPr>
          <w:rFonts w:ascii="Times New Roman" w:hAnsi="Times New Roman" w:cs="Times New Roman"/>
          <w:sz w:val="28"/>
          <w:szCs w:val="28"/>
        </w:rPr>
        <w:t>еханизированной сварки (наплавки))</w:t>
      </w:r>
    </w:p>
    <w:p w:rsidR="00372D9B" w:rsidRPr="003056D5" w:rsidRDefault="00372D9B" w:rsidP="00372D9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0D6B" w:rsidRPr="00DA0D6B" w:rsidRDefault="00DA0D6B" w:rsidP="00372D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</w:t>
      </w:r>
      <w:r w:rsidR="00940592" w:rsidRPr="003056D5">
        <w:rPr>
          <w:rFonts w:ascii="Times New Roman" w:hAnsi="Times New Roman" w:cs="Times New Roman"/>
          <w:b/>
          <w:sz w:val="28"/>
          <w:szCs w:val="28"/>
        </w:rPr>
        <w:t>.</w:t>
      </w:r>
      <w:r w:rsidR="00940592" w:rsidRPr="003056D5">
        <w:rPr>
          <w:rFonts w:ascii="Times New Roman" w:hAnsi="Times New Roman" w:cs="Times New Roman"/>
          <w:sz w:val="28"/>
          <w:szCs w:val="28"/>
        </w:rPr>
        <w:t xml:space="preserve"> </w:t>
      </w:r>
      <w:r w:rsidRPr="00DA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учебной практики:</w:t>
      </w:r>
    </w:p>
    <w:p w:rsidR="00DA0D6B" w:rsidRPr="00DA0D6B" w:rsidRDefault="00DA0D6B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обучающихся первоначальных практических профессиональных умений в рамках модулей ОПОП СПО по основным видам профессиональной деятельности для освоения рабочей профессии </w:t>
      </w:r>
    </w:p>
    <w:p w:rsidR="00DA0D6B" w:rsidRPr="00DA0D6B" w:rsidRDefault="00DA0D6B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 </w:t>
      </w:r>
    </w:p>
    <w:p w:rsidR="00DA0D6B" w:rsidRPr="00DA0D6B" w:rsidRDefault="00DA0D6B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овладения  указанными видами  профессиональной деятельности и соответствующими профессиональными компетенциями студент в ходе освоения программы учебной  практики должен иметь практический опыт.</w:t>
      </w:r>
    </w:p>
    <w:p w:rsidR="00DA0D6B" w:rsidRPr="00DA0D6B" w:rsidRDefault="00DA0D6B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 учебной  практики являются:</w:t>
      </w:r>
    </w:p>
    <w:p w:rsidR="00DA0D6B" w:rsidRPr="00DA0D6B" w:rsidRDefault="00DA0D6B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-Закрепление и совершенствование приобретённого в процессе обучения </w:t>
      </w:r>
      <w:proofErr w:type="gramStart"/>
      <w:r w:rsidRPr="00DA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DA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практической деятельности студентов сфере изучаемой профессии;</w:t>
      </w:r>
    </w:p>
    <w:p w:rsidR="00DA0D6B" w:rsidRPr="00DA0D6B" w:rsidRDefault="00DA0D6B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-развитие общих и профессиональных компетенций;</w:t>
      </w:r>
    </w:p>
    <w:p w:rsidR="00DA0D6B" w:rsidRPr="00DA0D6B" w:rsidRDefault="00DA0D6B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-освоение современных производственных процессов, технологий;</w:t>
      </w:r>
    </w:p>
    <w:p w:rsidR="00DA0D6B" w:rsidRPr="00DA0D6B" w:rsidRDefault="00DA0D6B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-адаптация студентов к  конкретным условиям деятельности предприятий различных организационно-правовых норм.</w:t>
      </w:r>
    </w:p>
    <w:p w:rsidR="00DA0D6B" w:rsidRPr="003056D5" w:rsidRDefault="00DA0D6B" w:rsidP="00372D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6B" w:rsidRPr="003056D5" w:rsidRDefault="00940592" w:rsidP="00372D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</w:t>
      </w:r>
      <w:r w:rsidRPr="003056D5">
        <w:rPr>
          <w:rFonts w:ascii="Times New Roman" w:hAnsi="Times New Roman" w:cs="Times New Roman"/>
          <w:b/>
          <w:sz w:val="28"/>
          <w:szCs w:val="28"/>
        </w:rPr>
        <w:t>2. Место дисциплины в учебном плане и общая трудоемкость</w:t>
      </w:r>
      <w:r w:rsidR="003056D5">
        <w:rPr>
          <w:rFonts w:ascii="Times New Roman" w:hAnsi="Times New Roman" w:cs="Times New Roman"/>
          <w:b/>
          <w:sz w:val="28"/>
          <w:szCs w:val="28"/>
        </w:rPr>
        <w:t>:</w:t>
      </w:r>
    </w:p>
    <w:p w:rsidR="00DA0D6B" w:rsidRPr="00DA0D6B" w:rsidRDefault="00DA0D6B" w:rsidP="00372D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DA0D6B" w:rsidRPr="00DA0D6B" w:rsidRDefault="00DA0D6B" w:rsidP="00372D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практики является частью основной профессиональной образовательной программы в соответствии с ФГОС СПО по профессии 15.01.05 Сварщик ручной и частично механизированной сварки (наплавки).</w:t>
      </w:r>
    </w:p>
    <w:p w:rsidR="00DA0D6B" w:rsidRPr="00DA0D6B" w:rsidRDefault="00DA0D6B" w:rsidP="00372D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учебной практики в структуре основной профессиональной образовательной  программы: </w:t>
      </w:r>
      <w:r w:rsidRPr="00DA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практика является частью профессиональных модулей: </w:t>
      </w:r>
    </w:p>
    <w:p w:rsidR="00DA0D6B" w:rsidRPr="00DA0D6B" w:rsidRDefault="00DA0D6B" w:rsidP="00372D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ПМ.01 Подготовительно-сварочные работы. И контроль сварных швов после сварки.</w:t>
      </w:r>
    </w:p>
    <w:p w:rsidR="00DA0D6B" w:rsidRPr="00DA0D6B" w:rsidRDefault="00DA0D6B" w:rsidP="00372D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ПМ.02 Ручная дуговая сварка (наплавка, резка) плавящимся покрытым электродом.</w:t>
      </w:r>
    </w:p>
    <w:p w:rsidR="00DA0D6B" w:rsidRPr="003056D5" w:rsidRDefault="00DA0D6B" w:rsidP="00372D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ПМ.05 Газовая сварка (наплавка).</w:t>
      </w:r>
    </w:p>
    <w:p w:rsidR="00DA0D6B" w:rsidRPr="00DA0D6B" w:rsidRDefault="00DA0D6B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рабочей программы учебной практики:</w:t>
      </w:r>
    </w:p>
    <w:p w:rsidR="00DA0D6B" w:rsidRPr="00DA0D6B" w:rsidRDefault="00DA0D6B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 – 396 часов, в том числе</w:t>
      </w:r>
    </w:p>
    <w:p w:rsidR="00DA0D6B" w:rsidRPr="00DA0D6B" w:rsidRDefault="00DA0D6B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УП.01 – 252 часа, УП.02 – 72 часов, УП.05 - 72 часов.</w:t>
      </w:r>
    </w:p>
    <w:p w:rsidR="00DA0D6B" w:rsidRPr="003056D5" w:rsidRDefault="00DA0D6B" w:rsidP="00372D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D87" w:rsidRPr="00146D87" w:rsidRDefault="00940592" w:rsidP="00372D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3. Формируемые компетенции</w:t>
      </w:r>
      <w:r w:rsidR="00DA0D6B" w:rsidRPr="003056D5">
        <w:rPr>
          <w:rFonts w:ascii="Times New Roman" w:hAnsi="Times New Roman" w:cs="Times New Roman"/>
          <w:b/>
          <w:sz w:val="28"/>
          <w:szCs w:val="28"/>
        </w:rPr>
        <w:t>: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освоения программы подготовки квалифицированных рабочих, служащих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ППКРС, должен обладать общими компетенциями, включающими в себя способность: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команде, эффективно общаться с коллегами, руководством.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ПМ.01 Подготовительно-сварочные работы и контроль сварных швов после сварки.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Выпускник, освоивший ППКРС, должен обладать профессиональными компетенциями, соответствующими видам деятельности: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1.1. Читать чертежи средней сложности и сложных сварных металлоконструкций.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1.3. Проверять оснащенность, работоспособность, исправность и осуществлять настройку оборудования поста для различных способов сварки.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1.4. Подготавливать и проверять сварочные материалы для различных способов сварки.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1.5. Выполнять сборку и подготовку элементов конструкции под сварку.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1.6. Проводить контроль подготовки и сборки элементов конструкции под сварку.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ПК 1.7. Выполнять </w:t>
      </w:r>
      <w:proofErr w:type="gramStart"/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предварительный</w:t>
      </w:r>
      <w:proofErr w:type="gramEnd"/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сопутствующий (межслойный) подогрева металла.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1.8. Зачищать и удалять поверхностные дефекты сварных швов после сварки.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  <w:r w:rsidRPr="0014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ПМ.02 Ручная дуговая сварка (наплавка, резка) плавящимся покрытым электродом.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2.2. 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2.3. Выполнять ручную дуговую наплавку покрытыми электродами различных деталей.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2.4. Выполнять дуговую резку различных деталей.</w:t>
      </w:r>
      <w:r w:rsidRPr="0014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46D87" w:rsidRPr="00146D87" w:rsidRDefault="00146D87" w:rsidP="00372D9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ПМ.05 Газовая сварка (наплавка).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5.1. Выполнять газовую сварку различных деталей из углеродистых и конструкционных сталей во всех пространственных положениях сварного шва.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5.2. Выполнять газовую сварку различных деталей из цветных металлов и сплавов во всех пространственных положениях сварного шва.</w:t>
      </w:r>
    </w:p>
    <w:p w:rsidR="00146D87" w:rsidRPr="00146D87" w:rsidRDefault="00146D87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5.3. Выполнять газовую наплавку.</w:t>
      </w:r>
    </w:p>
    <w:p w:rsidR="00055DC4" w:rsidRPr="00372D9B" w:rsidRDefault="00940592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D9B">
        <w:rPr>
          <w:rFonts w:ascii="Times New Roman" w:hAnsi="Times New Roman" w:cs="Times New Roman"/>
          <w:b/>
          <w:sz w:val="28"/>
          <w:szCs w:val="28"/>
        </w:rPr>
        <w:t xml:space="preserve">4. Знания, умения и навыки, формируемые в результате освоения дисциплины </w:t>
      </w:r>
    </w:p>
    <w:p w:rsidR="00055DC4" w:rsidRPr="003056D5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ПМ.01. Подготовительно – сборочные работы и контроль сварных швов после сварки.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меть практический опыт: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выполнения типовых слесарных операций, применяемых при подготовке деталей перед сваркой;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выполнения сборки элементов конструкции (изделий, узлов, деталей) под сварку с применением сборочных приспособлений;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выполнения сборки элементов конструкции (изделий, узлов, деталей) под сварку на прихватках;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эксплуатирования оборудования для сварки;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выполнения предварительного, сопутствующего (межслойного) подогрева свариваемых кромок;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выполнения зачистки швов после сварки;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использования измерительного инструмента для контроля геометрических размеров сварного шва;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определения причин дефектов сварочных швов и соединений;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предупреждения и устранения различных видов дефектов в сварных швах;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использовать ручной и механизированный инструмент зачистки сварных швов и удаления поверхностных дефектов после сварки;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проверять работоспособность и исправность оборудования поста для сварки;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использовать ручной и механизированный инструмент для подготовки элементов конструкции (изделий, узлов, деталей) под сварку;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применять сборочные приспособления для сборки элементов конструкции (изделий, узлов, деталей) под сварку;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подготавливать сварочные материалы к сварке;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зачищать швы после сварки;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пользоваться производственно-технологической и нормативной документацией для выполнения трудовых функций;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основы теории сварочных процессов (понятия: сварочный термический цикл, сварочные деформации и напряжения);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необходимость проведения подогрева при сварке;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классификацию и общие представления о методах и способах сварки;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основные типы, конструктивные элементы, размеры сварных соединений и обозначение их на чертежах;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влияние основных параметров режима и пространственного положения при сварке на формирование сварного шва;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основные типы, конструктивные элементы, разделки кромок;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основы технологии сварочного производства;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виды и назначение сборочных, технологических приспособлений и оснастки;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основные правила чтения технологической документации;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типы дефектов сварного шва;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методы неразрушающего контроля;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причины возникновения и меры предупреждения видимых дефектов;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способы устранения дефектов сварных швов;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правила подготовки кромок изделий под сварку;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устройство вспомогательного оборудования, назначение, правила его эксплуатации и область применения;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правила сборки элементов конструкции под сварку;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порядок проведения работ по предварительному, сопутствующему (межслойному) подогреву металла;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устройство сварочного оборудования, назначение, правила его эксплуатации и область применения;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правила технической эксплуатации электроустановок;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классификацию сварочного оборудования и материалов;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основные принципы работы источников питания для сварки;</w:t>
      </w:r>
    </w:p>
    <w:p w:rsidR="00055DC4" w:rsidRPr="003056D5" w:rsidRDefault="00055DC4" w:rsidP="00372D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правила хранения и транспортировки сварочных материалов;</w:t>
      </w:r>
      <w:r w:rsidRPr="003056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ПМ.02 Ручная дуговая сварка (наплавка, резка) плавящимся покрытым электродом</w:t>
      </w:r>
      <w:proofErr w:type="gramStart"/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3056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меть практический опыт: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проверки оснащенности сварочного поста ручной дуговой сварки (наплавки, резки) плавящимся покрытым электродом;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проверки работоспособности и исправности оборудования поста ручной дуговой сварки (наплавки, резки) плавящимся покрытым электродом;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проверки наличия заземления сварочного поста ручной дуговой сварки (наплавки, резки) плавящимся покрытым электродом;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подготовки и проверки сварочных материалов для ручной дуговой сварки (наплавки, резки) плавящимся покрытым электродом;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настройки оборудования ручной дуговой сварки (наплавки, резки) плавящимся покрытым электродом для выполнения сварки;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выполнения ручной дуговой сварки (наплавки, резки) плавящимся покрытым электродом различных деталей и конструкций;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выполнения дуговой резки;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проверять работоспособность и исправность сварочного оборудования для ручной дуговой сварки (наплавки, резки) плавящимся покрытым электродом;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lastRenderedPageBreak/>
        <w:t>- настраивать сварочное оборудование для ручной дуговой сварки (наплавки, резки) плавящимся покрытым электродом;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выполнять сварку различных деталей и конструкций во всех пространственных положениях сварного шва;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владеть техникой дуговой резки металла;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основные группы и марки материалов, свариваемых ручной дуговой сваркой (наплавкой, резкой) плавящимся покрытым электродом;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сварочные (наплавочные) материалы для ручной дуговой сварки (наплавки, резки) плавящимся покрытым электродом;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основы дуговой резки;</w:t>
      </w:r>
    </w:p>
    <w:p w:rsidR="00146D87" w:rsidRPr="003056D5" w:rsidRDefault="00055DC4" w:rsidP="00372D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электродом;</w:t>
      </w:r>
    </w:p>
    <w:p w:rsidR="00055DC4" w:rsidRPr="003056D5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ПМ.05 Газовая сварка (наплавка).</w:t>
      </w:r>
      <w:r w:rsidRPr="003056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проверки оснащенности поста газовой сварки;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настройки оборудования для газовой сварки (наплавки);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выполнения газовой сварки (наплавки) различных деталей и конструкций;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проверять работоспособность и исправность оборудования для газовой сварки (наплавки);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настраивать сварочное оборудование для газовой сварки (наплавки);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владеть техникой газовой сварки (наплавки) различных деталей и конструкций во всех пространственных положениях сварного шва;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основные типы, конструктивные элементы и размеры сварных соединений, выполняемых газовой сваркой (наплавкой);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основные группы и марки материалов, свариваемых газовой сваркой (наплавкой);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сварочные (наплавочные) материалы для газовой сварки (наплавки);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технику и технологию газовой сварки (наплавки) различных деталей и конструкций во всех пространственных положениях сварного шва;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правила эксплуатации газовых баллонов;</w:t>
      </w:r>
    </w:p>
    <w:p w:rsidR="00055DC4" w:rsidRPr="00055DC4" w:rsidRDefault="00055DC4" w:rsidP="00372D9B">
      <w:pPr>
        <w:tabs>
          <w:tab w:val="left" w:pos="989"/>
        </w:tabs>
        <w:spacing w:after="0" w:line="240" w:lineRule="auto"/>
        <w:ind w:right="2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правила обслуживания переносных газогенераторов;</w:t>
      </w:r>
    </w:p>
    <w:p w:rsidR="00055DC4" w:rsidRPr="003056D5" w:rsidRDefault="00055DC4" w:rsidP="00372D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DC4">
        <w:rPr>
          <w:rFonts w:ascii="Times New Roman" w:eastAsia="Times New Roman" w:hAnsi="Times New Roman" w:cs="Times New Roman"/>
          <w:sz w:val="28"/>
          <w:szCs w:val="28"/>
        </w:rPr>
        <w:t>- причины возникновения дефектов сварных швов, способы их предупреждения и исправления;</w:t>
      </w:r>
    </w:p>
    <w:p w:rsidR="00055DC4" w:rsidRPr="003056D5" w:rsidRDefault="00940592" w:rsidP="00372D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5. Содержание дисциплины</w:t>
      </w:r>
    </w:p>
    <w:p w:rsidR="00055DC4" w:rsidRPr="00DA0D6B" w:rsidRDefault="00055DC4" w:rsidP="00372D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ПМ.01 Подготовительно-сварочные работы. И контроль сварных швов после сварки.</w:t>
      </w:r>
    </w:p>
    <w:p w:rsidR="00055DC4" w:rsidRPr="00DA0D6B" w:rsidRDefault="00055DC4" w:rsidP="00372D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ПМ.02 Ручная дуговая сварка (наплавка, резка) плавящимся покрытым электродом.</w:t>
      </w:r>
    </w:p>
    <w:p w:rsidR="00055DC4" w:rsidRPr="003056D5" w:rsidRDefault="00055DC4" w:rsidP="00372D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ПМ.05 Газовая сварка (наплавка).</w:t>
      </w:r>
    </w:p>
    <w:p w:rsidR="00055DC4" w:rsidRPr="003056D5" w:rsidRDefault="00055DC4" w:rsidP="00372D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C21" w:rsidRPr="003056D5" w:rsidRDefault="002D5DB4" w:rsidP="00372D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D9B">
        <w:rPr>
          <w:rFonts w:ascii="Times New Roman" w:hAnsi="Times New Roman" w:cs="Times New Roman"/>
          <w:b/>
          <w:sz w:val="28"/>
          <w:szCs w:val="28"/>
        </w:rPr>
        <w:t>6</w:t>
      </w:r>
      <w:r w:rsidR="00940592" w:rsidRPr="00372D9B">
        <w:rPr>
          <w:rFonts w:ascii="Times New Roman" w:hAnsi="Times New Roman" w:cs="Times New Roman"/>
          <w:b/>
          <w:sz w:val="28"/>
          <w:szCs w:val="28"/>
        </w:rPr>
        <w:t>.</w:t>
      </w:r>
      <w:r w:rsidR="00940592" w:rsidRPr="003056D5">
        <w:rPr>
          <w:rFonts w:ascii="Times New Roman" w:hAnsi="Times New Roman" w:cs="Times New Roman"/>
          <w:sz w:val="28"/>
          <w:szCs w:val="28"/>
        </w:rPr>
        <w:t xml:space="preserve"> </w:t>
      </w:r>
      <w:r w:rsidR="009C2C21" w:rsidRPr="00305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обучения</w:t>
      </w:r>
      <w:r w:rsidR="009C2C21" w:rsidRPr="003056D5">
        <w:rPr>
          <w:rFonts w:ascii="Times New Roman" w:hAnsi="Times New Roman" w:cs="Times New Roman"/>
          <w:sz w:val="28"/>
          <w:szCs w:val="28"/>
        </w:rPr>
        <w:t>.</w:t>
      </w:r>
    </w:p>
    <w:p w:rsidR="009C2C21" w:rsidRPr="009C2C21" w:rsidRDefault="009C2C21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9C2C21" w:rsidRPr="009C2C21" w:rsidRDefault="009C2C21" w:rsidP="00372D9B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Виноградов В.С. Оборудование и </w:t>
      </w:r>
      <w:r w:rsidR="0030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технология дуговой </w:t>
      </w:r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автоматической и механизированной сварки: учебник / В.С. Виноградов, - М.; Высшая школа; Издательский центр «Академия», 2018. </w:t>
      </w:r>
    </w:p>
    <w:p w:rsidR="009C2C21" w:rsidRPr="009C2C21" w:rsidRDefault="009C2C21" w:rsidP="00372D9B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Маслов В.И. Сварочные работы; учебник/ </w:t>
      </w:r>
      <w:proofErr w:type="spellStart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В.И.Маслов</w:t>
      </w:r>
      <w:proofErr w:type="spellEnd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М.:Издательский</w:t>
      </w:r>
      <w:proofErr w:type="spellEnd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«Академия», 2015.</w:t>
      </w:r>
    </w:p>
    <w:p w:rsidR="009C2C21" w:rsidRPr="009C2C21" w:rsidRDefault="009C2C21" w:rsidP="00372D9B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Чернышов</w:t>
      </w:r>
      <w:proofErr w:type="spellEnd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Г.Г. Сварочное дело: Сварка и резка металлов: учебник/ Г.Г. </w:t>
      </w:r>
      <w:proofErr w:type="spellStart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Чернышов</w:t>
      </w:r>
      <w:proofErr w:type="spellEnd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.- М.: ИРПО; </w:t>
      </w:r>
      <w:proofErr w:type="spellStart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ПрофОбрИздат</w:t>
      </w:r>
      <w:proofErr w:type="spellEnd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2017.</w:t>
      </w:r>
    </w:p>
    <w:p w:rsidR="009C2C21" w:rsidRPr="009C2C21" w:rsidRDefault="009C2C21" w:rsidP="00372D9B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Чернышов</w:t>
      </w:r>
      <w:proofErr w:type="spellEnd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Г.Г., Г.В. Полевой, А.П. </w:t>
      </w:r>
      <w:proofErr w:type="spellStart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Выборнов</w:t>
      </w:r>
      <w:proofErr w:type="spellEnd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 Справочник </w:t>
      </w:r>
      <w:proofErr w:type="spellStart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электрогазосварщика</w:t>
      </w:r>
      <w:proofErr w:type="spellEnd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газорезчика: учеб. Пособие для </w:t>
      </w:r>
      <w:proofErr w:type="spellStart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</w:t>
      </w:r>
      <w:proofErr w:type="gramStart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</w:t>
      </w:r>
      <w:proofErr w:type="spellEnd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образования /; под ред. </w:t>
      </w:r>
      <w:proofErr w:type="spellStart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Чернышова</w:t>
      </w:r>
      <w:proofErr w:type="spellEnd"/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–М. : Издательский центр «Академия», 2016. </w:t>
      </w:r>
    </w:p>
    <w:p w:rsidR="003056D5" w:rsidRDefault="009C2C21" w:rsidP="0037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источники:</w:t>
      </w:r>
    </w:p>
    <w:p w:rsidR="003056D5" w:rsidRDefault="003056D5" w:rsidP="0037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Куркин С.А. Технология, механизация  и автоматизация производства сварных конструкций: атлас / С.А. Куркин, </w:t>
      </w:r>
      <w:proofErr w:type="spellStart"/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В.М.Ховов</w:t>
      </w:r>
      <w:proofErr w:type="spellEnd"/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А.М. Рыбачук. – М.: Машиностроение, 2007. </w:t>
      </w:r>
    </w:p>
    <w:p w:rsidR="003056D5" w:rsidRDefault="003056D5" w:rsidP="0037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Николаев Г.А., Куркин С.А., Виноградов В.А. Сварные конструкции. Технология изготовления. Автоматизация производства и проектирование сварных конструкций. </w:t>
      </w:r>
      <w:proofErr w:type="gramStart"/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–М</w:t>
      </w:r>
      <w:proofErr w:type="gramEnd"/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Высшая школа, 2013. </w:t>
      </w:r>
    </w:p>
    <w:p w:rsidR="003056D5" w:rsidRDefault="003056D5" w:rsidP="0037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Полевой Г.В., </w:t>
      </w:r>
      <w:proofErr w:type="spellStart"/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Сухинин</w:t>
      </w:r>
      <w:proofErr w:type="spellEnd"/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Г.К. Плазменная и </w:t>
      </w:r>
      <w:proofErr w:type="spellStart"/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газотермическая</w:t>
      </w:r>
      <w:proofErr w:type="spellEnd"/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обработка материалов. – М.: Машиностроение, 2012.</w:t>
      </w:r>
    </w:p>
    <w:p w:rsidR="003056D5" w:rsidRDefault="003056D5" w:rsidP="0037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Сварка резка в промышленном строительстве: В 2 т./ Под ред. Б.Д. Малышева. – М.: </w:t>
      </w:r>
      <w:proofErr w:type="spellStart"/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Стройиздат</w:t>
      </w:r>
      <w:proofErr w:type="spellEnd"/>
      <w:r w:rsidR="009C2C21" w:rsidRPr="009C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2010. –Т.1-2. </w:t>
      </w:r>
    </w:p>
    <w:p w:rsidR="009C2C21" w:rsidRPr="009C2C21" w:rsidRDefault="003056D5" w:rsidP="0037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9C2C21"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«Сварочное производство»</w:t>
      </w:r>
    </w:p>
    <w:p w:rsidR="009C2C21" w:rsidRPr="009C2C21" w:rsidRDefault="00372D9B" w:rsidP="00372D9B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C2C21"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«Сварщик в России»</w:t>
      </w:r>
    </w:p>
    <w:p w:rsidR="009C2C21" w:rsidRPr="009C2C21" w:rsidRDefault="00372D9B" w:rsidP="00372D9B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C2C21"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«Сварка и диагностика»</w:t>
      </w:r>
    </w:p>
    <w:p w:rsidR="009C2C21" w:rsidRPr="009C2C21" w:rsidRDefault="00372D9B" w:rsidP="00372D9B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C2C21"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«Автоматическая сварка»</w:t>
      </w:r>
    </w:p>
    <w:p w:rsidR="009C2C21" w:rsidRPr="009C2C21" w:rsidRDefault="00372D9B" w:rsidP="00372D9B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C2C21"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Сварочный портал (www.svarka.com)</w:t>
      </w:r>
    </w:p>
    <w:p w:rsidR="009C2C21" w:rsidRPr="009C2C21" w:rsidRDefault="00372D9B" w:rsidP="00372D9B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9C2C21"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«Все для надежной сварки»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C21"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(www.svarkainfo.ru/</w:t>
      </w:r>
      <w:proofErr w:type="spellStart"/>
      <w:r w:rsidR="009C2C21"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rus</w:t>
      </w:r>
      <w:proofErr w:type="spellEnd"/>
      <w:r w:rsidR="009C2C21"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9C2C21"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technology</w:t>
      </w:r>
      <w:proofErr w:type="spellEnd"/>
      <w:r w:rsidR="009C2C21"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9C2C21"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laser</w:t>
      </w:r>
      <w:proofErr w:type="spellEnd"/>
      <w:r w:rsidR="009C2C21"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/)</w:t>
      </w:r>
    </w:p>
    <w:p w:rsidR="009C2C21" w:rsidRPr="009C2C21" w:rsidRDefault="009C2C21" w:rsidP="00372D9B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Оборудование для сварки и резки (www.shtorm-its.ru)</w:t>
      </w:r>
    </w:p>
    <w:p w:rsidR="009C2C21" w:rsidRPr="009C2C21" w:rsidRDefault="009C2C21" w:rsidP="00372D9B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Информационно-справочная служба «</w:t>
      </w:r>
      <w:proofErr w:type="spellStart"/>
      <w:r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ЦентрИнформ</w:t>
      </w:r>
      <w:proofErr w:type="spellEnd"/>
      <w:r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» (www.infoua.com)</w:t>
      </w:r>
    </w:p>
    <w:p w:rsidR="009C2C21" w:rsidRPr="009C2C21" w:rsidRDefault="009C2C21" w:rsidP="00372D9B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Информационный книжный портал (www.infobook.ru)</w:t>
      </w:r>
    </w:p>
    <w:p w:rsidR="009C2C21" w:rsidRPr="009C2C21" w:rsidRDefault="009C2C21" w:rsidP="00372D9B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Словарь металлургических терминов (www.mto.nnov.ru/sl.html)</w:t>
      </w:r>
    </w:p>
    <w:p w:rsidR="009C2C21" w:rsidRPr="003056D5" w:rsidRDefault="009C2C21" w:rsidP="00372D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C21" w:rsidRPr="009C2C21" w:rsidRDefault="009C2C21" w:rsidP="00372D9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372D9B">
        <w:rPr>
          <w:rFonts w:ascii="Times New Roman" w:hAnsi="Times New Roman" w:cs="Times New Roman"/>
          <w:b/>
          <w:sz w:val="28"/>
          <w:szCs w:val="28"/>
        </w:rPr>
        <w:t>7</w:t>
      </w:r>
      <w:r w:rsidR="00940592" w:rsidRPr="00372D9B">
        <w:rPr>
          <w:rFonts w:ascii="Times New Roman" w:hAnsi="Times New Roman" w:cs="Times New Roman"/>
          <w:b/>
          <w:sz w:val="28"/>
          <w:szCs w:val="28"/>
        </w:rPr>
        <w:t>.</w:t>
      </w:r>
      <w:r w:rsidR="00940592" w:rsidRPr="003056D5">
        <w:rPr>
          <w:rFonts w:ascii="Times New Roman" w:hAnsi="Times New Roman" w:cs="Times New Roman"/>
          <w:sz w:val="28"/>
          <w:szCs w:val="28"/>
        </w:rPr>
        <w:t xml:space="preserve"> </w:t>
      </w:r>
      <w:r w:rsidRPr="009C2C21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Контроль и оценка результатов освоения профессионального модуля (вида профессиональной деятельности)</w:t>
      </w:r>
    </w:p>
    <w:p w:rsidR="009C2C21" w:rsidRPr="009C2C21" w:rsidRDefault="009C2C21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21" w:rsidRPr="009C2C21" w:rsidRDefault="009C2C21" w:rsidP="00372D9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 w:rsidRPr="009C2C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екущего и итогового контроля индивидуальных образовательных достижений – демонстрируемых </w:t>
      </w:r>
      <w:proofErr w:type="gramStart"/>
      <w:r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навыков.</w:t>
      </w:r>
      <w:r w:rsidRPr="009C2C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9C2C21" w:rsidRPr="009C2C21" w:rsidRDefault="009C2C21" w:rsidP="00372D9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C2C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Текущий контроль проводится преподавателем в процессе обучения. Итоговый контроль проводится экзаменационной комиссией после </w:t>
      </w:r>
      <w:proofErr w:type="gramStart"/>
      <w:r w:rsidRPr="009C2C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обучения по</w:t>
      </w:r>
      <w:proofErr w:type="gramEnd"/>
      <w:r w:rsidRPr="009C2C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междисциплинарному курсу.</w:t>
      </w:r>
    </w:p>
    <w:p w:rsidR="009C2C21" w:rsidRPr="009C2C21" w:rsidRDefault="009C2C21" w:rsidP="00372D9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9C2C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Обучение по</w:t>
      </w:r>
      <w:proofErr w:type="gramEnd"/>
      <w:r w:rsidRPr="009C2C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9C2C21" w:rsidRPr="009C2C21" w:rsidRDefault="009C2C21" w:rsidP="00372D9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9C2C21" w:rsidRPr="009C2C21" w:rsidRDefault="009C2C21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9C2C21" w:rsidRPr="009C2C21" w:rsidRDefault="009C2C21" w:rsidP="00372D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9C2C21" w:rsidRPr="003056D5" w:rsidRDefault="009C2C21" w:rsidP="00372D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C21" w:rsidRPr="00372D9B" w:rsidRDefault="009C2C21" w:rsidP="00372D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D9B">
        <w:rPr>
          <w:rFonts w:ascii="Times New Roman" w:hAnsi="Times New Roman" w:cs="Times New Roman"/>
          <w:b/>
          <w:sz w:val="28"/>
          <w:szCs w:val="28"/>
        </w:rPr>
        <w:t>8</w:t>
      </w:r>
      <w:r w:rsidR="00940592" w:rsidRPr="00372D9B">
        <w:rPr>
          <w:rFonts w:ascii="Times New Roman" w:hAnsi="Times New Roman" w:cs="Times New Roman"/>
          <w:b/>
          <w:sz w:val="28"/>
          <w:szCs w:val="28"/>
        </w:rPr>
        <w:t>. Вид и формы промежуточной аттестации</w:t>
      </w:r>
      <w:r w:rsidRPr="00372D9B">
        <w:rPr>
          <w:rFonts w:ascii="Times New Roman" w:hAnsi="Times New Roman" w:cs="Times New Roman"/>
          <w:b/>
          <w:sz w:val="28"/>
          <w:szCs w:val="28"/>
        </w:rPr>
        <w:t>:</w:t>
      </w:r>
    </w:p>
    <w:p w:rsidR="009C2C21" w:rsidRPr="00372D9B" w:rsidRDefault="009C2C21" w:rsidP="00372D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72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зачет</w:t>
      </w:r>
    </w:p>
    <w:bookmarkEnd w:id="0"/>
    <w:p w:rsidR="00372D9B" w:rsidRPr="003056D5" w:rsidRDefault="00372D9B" w:rsidP="00372D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C0F" w:rsidRPr="003056D5" w:rsidRDefault="00940592" w:rsidP="00372D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C21" w:rsidRPr="00372D9B">
        <w:rPr>
          <w:rFonts w:ascii="Times New Roman" w:hAnsi="Times New Roman" w:cs="Times New Roman"/>
          <w:b/>
          <w:sz w:val="28"/>
          <w:szCs w:val="28"/>
        </w:rPr>
        <w:t>9</w:t>
      </w:r>
      <w:r w:rsidRPr="00372D9B">
        <w:rPr>
          <w:rFonts w:ascii="Times New Roman" w:hAnsi="Times New Roman" w:cs="Times New Roman"/>
          <w:b/>
          <w:sz w:val="28"/>
          <w:szCs w:val="28"/>
        </w:rPr>
        <w:t>. Разработчик аннотации</w:t>
      </w:r>
      <w:r w:rsidR="003056D5" w:rsidRPr="00372D9B">
        <w:rPr>
          <w:rFonts w:ascii="Times New Roman" w:hAnsi="Times New Roman" w:cs="Times New Roman"/>
          <w:b/>
          <w:sz w:val="28"/>
          <w:szCs w:val="28"/>
        </w:rPr>
        <w:t>:</w:t>
      </w:r>
      <w:r w:rsidR="003056D5" w:rsidRPr="003056D5">
        <w:rPr>
          <w:rFonts w:ascii="Times New Roman" w:hAnsi="Times New Roman" w:cs="Times New Roman"/>
          <w:sz w:val="28"/>
          <w:szCs w:val="28"/>
        </w:rPr>
        <w:t xml:space="preserve"> Антонова Наталья </w:t>
      </w:r>
      <w:proofErr w:type="spellStart"/>
      <w:r w:rsidR="003056D5" w:rsidRPr="003056D5">
        <w:rPr>
          <w:rFonts w:ascii="Times New Roman" w:hAnsi="Times New Roman" w:cs="Times New Roman"/>
          <w:sz w:val="28"/>
          <w:szCs w:val="28"/>
        </w:rPr>
        <w:t>Шагдаровна</w:t>
      </w:r>
      <w:proofErr w:type="spellEnd"/>
    </w:p>
    <w:sectPr w:rsidR="007B3C0F" w:rsidRPr="0030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F04C2F9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363001B8"/>
    <w:multiLevelType w:val="hybridMultilevel"/>
    <w:tmpl w:val="499AFCFA"/>
    <w:lvl w:ilvl="0" w:tplc="3E128F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A9"/>
    <w:rsid w:val="00055DC4"/>
    <w:rsid w:val="000C1CA9"/>
    <w:rsid w:val="00146D87"/>
    <w:rsid w:val="002D5DB4"/>
    <w:rsid w:val="003056D5"/>
    <w:rsid w:val="00372D9B"/>
    <w:rsid w:val="00545CD6"/>
    <w:rsid w:val="006B7265"/>
    <w:rsid w:val="007B3C0F"/>
    <w:rsid w:val="00940592"/>
    <w:rsid w:val="009C2C21"/>
    <w:rsid w:val="00CB3841"/>
    <w:rsid w:val="00D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55D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5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55D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5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2022-12-08T03:27:00Z</dcterms:created>
  <dcterms:modified xsi:type="dcterms:W3CDTF">2022-12-08T07:27:00Z</dcterms:modified>
</cp:coreProperties>
</file>