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12" w:rsidRPr="007D3D12" w:rsidRDefault="007D3D12" w:rsidP="007D3D1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before="240"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D3D12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7D3D12">
        <w:rPr>
          <w:rFonts w:ascii="Times New Roman" w:eastAsia="Calibri" w:hAnsi="Times New Roman" w:cs="Times New Roman"/>
          <w:b/>
          <w:sz w:val="26"/>
          <w:szCs w:val="26"/>
        </w:rPr>
        <w:t>ДУД.01 «История Бурятии»</w:t>
      </w:r>
      <w:bookmarkEnd w:id="0"/>
    </w:p>
    <w:p w:rsidR="007D3D12" w:rsidRPr="007D3D12" w:rsidRDefault="007D3D12" w:rsidP="007D3D1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D3D12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7D3D12" w:rsidRPr="007D3D12" w:rsidRDefault="007D3D12" w:rsidP="007D3D1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D3D12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«История Бурятии»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7D3D12" w:rsidRPr="007D3D12" w:rsidRDefault="007D3D12" w:rsidP="007D3D1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D3D12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</w:p>
    <w:p w:rsidR="007D3D12" w:rsidRPr="007D3D12" w:rsidRDefault="007D3D12" w:rsidP="007D3D1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D3D12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«История Бурятии» является составной частью общеобразовательного цикла из числа предлагаемых учебных дисциплин обязательной предметной области «Общественные науки» ФГОС среднего общего образования при реализации ООП СПО: ППКРС и изучается как общеобразовательная дисциплина технического профиля.</w:t>
      </w:r>
    </w:p>
    <w:p w:rsidR="007D3D12" w:rsidRPr="007D3D12" w:rsidRDefault="007D3D12" w:rsidP="007D3D1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D3D12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7D3D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D3D12">
        <w:rPr>
          <w:rFonts w:ascii="Times New Roman" w:eastAsia="Calibri" w:hAnsi="Times New Roman" w:cs="Times New Roman"/>
          <w:b/>
          <w:sz w:val="26"/>
          <w:szCs w:val="26"/>
        </w:rPr>
        <w:t xml:space="preserve">общеобразовательной учебной дисциплины «История </w:t>
      </w:r>
      <w:r w:rsidRPr="007D3D12">
        <w:rPr>
          <w:rFonts w:ascii="Times New Roman" w:eastAsia="Calibri" w:hAnsi="Times New Roman" w:cs="Times New Roman"/>
          <w:sz w:val="26"/>
          <w:szCs w:val="26"/>
        </w:rPr>
        <w:t>Бурятии</w:t>
      </w:r>
      <w:r w:rsidRPr="007D3D12">
        <w:rPr>
          <w:rFonts w:ascii="Times New Roman" w:eastAsia="Calibri" w:hAnsi="Times New Roman" w:cs="Times New Roman"/>
          <w:b/>
          <w:sz w:val="26"/>
          <w:szCs w:val="26"/>
        </w:rPr>
        <w:t>»:</w:t>
      </w:r>
    </w:p>
    <w:p w:rsidR="007D3D12" w:rsidRPr="007D3D12" w:rsidRDefault="007D3D12" w:rsidP="007D3D1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D3D12">
        <w:rPr>
          <w:rFonts w:ascii="Times New Roman" w:eastAsia="Calibri" w:hAnsi="Times New Roman" w:cs="Times New Roman"/>
          <w:sz w:val="26"/>
          <w:szCs w:val="26"/>
          <w:lang w:eastAsia="ru-RU"/>
        </w:rPr>
        <w:t>Обогащение исторического сознания выпускника средней школы знанием истории своего родного края, его роли и места в российской и всемирной истории.</w:t>
      </w:r>
    </w:p>
    <w:p w:rsidR="007D3D12" w:rsidRPr="007D3D12" w:rsidRDefault="007D3D12" w:rsidP="007D3D1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D3D12">
        <w:rPr>
          <w:rFonts w:ascii="Times New Roman" w:eastAsia="Calibri" w:hAnsi="Times New Roman" w:cs="Times New Roman"/>
          <w:sz w:val="26"/>
          <w:szCs w:val="26"/>
          <w:lang w:eastAsia="ru-RU"/>
        </w:rPr>
        <w:t>Воспитание на этой основе осознанной любви к Отечеству, что в итоге подразумевает формирование мировоззрения молодого человека.</w:t>
      </w:r>
    </w:p>
    <w:p w:rsidR="007D3D12" w:rsidRPr="007D3D12" w:rsidRDefault="007D3D12" w:rsidP="007D3D1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D3D1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Показать </w:t>
      </w:r>
      <w:proofErr w:type="spellStart"/>
      <w:r w:rsidRPr="007D3D12">
        <w:rPr>
          <w:rFonts w:ascii="Times New Roman" w:eastAsia="Calibri" w:hAnsi="Times New Roman" w:cs="Times New Roman"/>
          <w:sz w:val="26"/>
          <w:szCs w:val="26"/>
          <w:lang w:eastAsia="ru-RU"/>
        </w:rPr>
        <w:t>разноаспектность</w:t>
      </w:r>
      <w:proofErr w:type="spellEnd"/>
      <w:r w:rsidRPr="007D3D1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исторического процесса и внутреннюю взаимосвязь (взаимное влияние) природно-географических и культурных условий в ходе исторического развития.</w:t>
      </w:r>
    </w:p>
    <w:p w:rsidR="007D3D12" w:rsidRPr="007D3D12" w:rsidRDefault="007D3D12" w:rsidP="007D3D1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D3D12">
        <w:rPr>
          <w:rFonts w:ascii="Times New Roman" w:eastAsia="Calibri" w:hAnsi="Times New Roman" w:cs="Times New Roman"/>
          <w:sz w:val="26"/>
          <w:szCs w:val="26"/>
          <w:lang w:eastAsia="ru-RU"/>
        </w:rPr>
        <w:t>Проследить специфику и преемственность жизнедеятельности людей, населявших край с древнейших времён, указав на принципиальную равноценность их вклада в историческое развитие Бурятской земли и в конечном итоге в формирование сегодняшней действительности.</w:t>
      </w:r>
    </w:p>
    <w:p w:rsidR="007D3D12" w:rsidRPr="007D3D12" w:rsidRDefault="007D3D12" w:rsidP="007D3D1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D3D12">
        <w:rPr>
          <w:rFonts w:ascii="Times New Roman" w:eastAsia="Calibri" w:hAnsi="Times New Roman" w:cs="Times New Roman"/>
          <w:sz w:val="26"/>
          <w:szCs w:val="26"/>
          <w:lang w:eastAsia="ru-RU"/>
        </w:rPr>
        <w:t>Раскрыть тенденции культурного и духовно-нравственного развития народов, населявших край в разные века: взаимовлияние различных национальных культурных традиций; связи прошлых и нынешних поколений в единстве их исторических судеб, культурно-языкового наследия.</w:t>
      </w:r>
    </w:p>
    <w:p w:rsidR="007D3D12" w:rsidRPr="007D3D12" w:rsidRDefault="007D3D12" w:rsidP="007D3D12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86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D3D12">
        <w:rPr>
          <w:rFonts w:ascii="Times New Roman" w:eastAsia="Calibri" w:hAnsi="Times New Roman" w:cs="Times New Roman"/>
          <w:b/>
          <w:sz w:val="26"/>
          <w:szCs w:val="26"/>
        </w:rPr>
        <w:t xml:space="preserve">Количество часов на освоение программы общеобразовательной учебной дисциплины «История </w:t>
      </w:r>
      <w:r w:rsidRPr="007D3D12">
        <w:rPr>
          <w:rFonts w:ascii="Times New Roman" w:eastAsia="Calibri" w:hAnsi="Times New Roman" w:cs="Times New Roman"/>
          <w:sz w:val="26"/>
          <w:szCs w:val="26"/>
        </w:rPr>
        <w:t>Бурятии</w:t>
      </w:r>
      <w:r w:rsidRPr="007D3D12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7D3D12" w:rsidRPr="007D3D12" w:rsidRDefault="007D3D12" w:rsidP="007D3D1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7D3D12">
        <w:rPr>
          <w:rFonts w:ascii="Times New Roman" w:eastAsia="Calibri" w:hAnsi="Times New Roman" w:cs="Times New Roman"/>
          <w:sz w:val="26"/>
          <w:szCs w:val="26"/>
        </w:rPr>
        <w:t>Максимальная учебная нагрузка обучающегося – 38 часов, в том числе: обязательной аудиторной учебой нагрузки обучающегося – 32 часов, занятия в подгруппах -6 часов.</w:t>
      </w:r>
    </w:p>
    <w:p w:rsidR="008B27B4" w:rsidRDefault="007D3D12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476FE"/>
    <w:multiLevelType w:val="hybridMultilevel"/>
    <w:tmpl w:val="1B749D4E"/>
    <w:lvl w:ilvl="0" w:tplc="00000006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12"/>
    <w:rsid w:val="007D3D12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2022-12-12T05:43:00Z</dcterms:created>
  <dcterms:modified xsi:type="dcterms:W3CDTF">2022-12-12T05:43:00Z</dcterms:modified>
</cp:coreProperties>
</file>