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240"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78007A">
        <w:rPr>
          <w:rFonts w:ascii="Times New Roman" w:eastAsia="Calibri" w:hAnsi="Times New Roman" w:cs="Times New Roman"/>
          <w:b/>
          <w:sz w:val="26"/>
          <w:szCs w:val="26"/>
        </w:rPr>
        <w:t>ОУД.02 «Литература»</w:t>
      </w:r>
      <w:bookmarkEnd w:id="0"/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07A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«Литература»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  <w:r w:rsidRPr="0078007A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«Литература» является составной частью общеобразовательного цикла из числа общих учебных дисциплин обязательной предметной области «Филология»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7800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8007A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«Литература»: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>освоение</w:t>
      </w:r>
      <w:r w:rsidRPr="0078007A">
        <w:rPr>
          <w:rFonts w:ascii="Times New Roman" w:eastAsia="Calibri" w:hAnsi="Times New Roman" w:cs="Times New Roman"/>
          <w:sz w:val="26"/>
          <w:szCs w:val="26"/>
        </w:rPr>
        <w:t xml:space="preserve"> знаний о современном состоянии развития литературы;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 xml:space="preserve">знакомство </w:t>
      </w:r>
      <w:r w:rsidRPr="0078007A">
        <w:rPr>
          <w:rFonts w:ascii="Times New Roman" w:eastAsia="Calibri" w:hAnsi="Times New Roman" w:cs="Times New Roman"/>
          <w:sz w:val="26"/>
          <w:szCs w:val="26"/>
        </w:rPr>
        <w:t>с наиболее важными идеями и достижениями русской литературы, оказавшими определяющее влияние на развитие мировой литературы и культуры;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 xml:space="preserve">овладение </w:t>
      </w:r>
      <w:r w:rsidRPr="0078007A">
        <w:rPr>
          <w:rFonts w:ascii="Times New Roman" w:eastAsia="Calibri" w:hAnsi="Times New Roman" w:cs="Times New Roman"/>
          <w:sz w:val="26"/>
          <w:szCs w:val="26"/>
        </w:rPr>
        <w:t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ресурсов Интернета, специальной и научно-популярной литературы;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 xml:space="preserve">развитие </w:t>
      </w:r>
      <w:r w:rsidRPr="0078007A">
        <w:rPr>
          <w:rFonts w:ascii="Times New Roman" w:eastAsia="Calibri" w:hAnsi="Times New Roman" w:cs="Times New Roman"/>
          <w:sz w:val="26"/>
          <w:szCs w:val="26"/>
        </w:rPr>
        <w:t>интеллектуальных, творческих способностей и критического мышления в ходе проведения простейших наблюдений и исследований, анализа явлений, восприятия и интерпретации литературной и общекультурной информации;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 xml:space="preserve">воспитание </w:t>
      </w:r>
      <w:r w:rsidRPr="0078007A">
        <w:rPr>
          <w:rFonts w:ascii="Times New Roman" w:eastAsia="Calibri" w:hAnsi="Times New Roman" w:cs="Times New Roman"/>
          <w:sz w:val="26"/>
          <w:szCs w:val="26"/>
        </w:rPr>
        <w:t>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жизни;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>применение</w:t>
      </w:r>
      <w:r w:rsidRPr="0078007A">
        <w:rPr>
          <w:rFonts w:ascii="Times New Roman" w:eastAsia="Calibri" w:hAnsi="Times New Roman" w:cs="Times New Roman"/>
          <w:sz w:val="26"/>
          <w:szCs w:val="26"/>
        </w:rPr>
        <w:t xml:space="preserve"> знаний по литературе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8007A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«Литература»</w:t>
      </w:r>
    </w:p>
    <w:p w:rsidR="0078007A" w:rsidRPr="0078007A" w:rsidRDefault="0078007A" w:rsidP="0078007A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8007A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193 часов, в том числе: обязательной аудиторной учебой нагрузки обучающегося – 133 часов, занятия в подгруппах -60 часов.</w:t>
      </w:r>
    </w:p>
    <w:p w:rsidR="008B27B4" w:rsidRDefault="0078007A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7A"/>
    <w:rsid w:val="0078007A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2022-12-09T03:29:00Z</dcterms:created>
  <dcterms:modified xsi:type="dcterms:W3CDTF">2022-12-09T03:29:00Z</dcterms:modified>
</cp:coreProperties>
</file>