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BB6" w:rsidRDefault="00FC4BB6" w:rsidP="00681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5924" w:rsidRPr="007E5C55" w:rsidRDefault="00FC4BB6" w:rsidP="007E5C55">
      <w:pPr>
        <w:pStyle w:val="40"/>
        <w:shd w:val="clear" w:color="auto" w:fill="auto"/>
        <w:spacing w:before="0" w:line="360" w:lineRule="auto"/>
        <w:jc w:val="center"/>
      </w:pPr>
      <w:r w:rsidRPr="007E5C55">
        <w:t>АННОТАЦИЯ К ПРОГРАММЕ</w:t>
      </w:r>
    </w:p>
    <w:p w:rsidR="00F21C33" w:rsidRPr="007E5C55" w:rsidRDefault="00FC4BB6" w:rsidP="007E5C55">
      <w:pPr>
        <w:pStyle w:val="40"/>
        <w:shd w:val="clear" w:color="auto" w:fill="auto"/>
        <w:spacing w:before="0" w:line="360" w:lineRule="auto"/>
        <w:jc w:val="center"/>
      </w:pPr>
      <w:r w:rsidRPr="007E5C55">
        <w:t>ПРОФЕССИАОНАЛЬНОГО МОДУЛЯ</w:t>
      </w:r>
    </w:p>
    <w:p w:rsidR="007E5C55" w:rsidRDefault="00FC4BB6" w:rsidP="007E5C55">
      <w:pPr>
        <w:pStyle w:val="40"/>
        <w:shd w:val="clear" w:color="auto" w:fill="auto"/>
        <w:spacing w:before="0" w:line="360" w:lineRule="auto"/>
      </w:pPr>
      <w:r w:rsidRPr="007E5C55">
        <w:t xml:space="preserve"> по профессии:</w:t>
      </w:r>
      <w:r w:rsidR="007B2DCC" w:rsidRPr="007E5C55">
        <w:t xml:space="preserve"> 21.01.08.</w:t>
      </w:r>
      <w:r w:rsidRPr="007E5C55">
        <w:t xml:space="preserve"> </w:t>
      </w:r>
      <w:r w:rsidR="007B2DCC" w:rsidRPr="007E5C55">
        <w:t xml:space="preserve">Машинист на открытых горных работах. </w:t>
      </w:r>
    </w:p>
    <w:p w:rsidR="00FC4BB6" w:rsidRPr="007E5C55" w:rsidRDefault="007B2DCC" w:rsidP="007E5C55">
      <w:pPr>
        <w:pStyle w:val="40"/>
        <w:shd w:val="clear" w:color="auto" w:fill="auto"/>
        <w:spacing w:before="0" w:line="360" w:lineRule="auto"/>
      </w:pPr>
      <w:r w:rsidRPr="007E5C55">
        <w:t>ПМ.01. Обслуживание и эксплуатация бульдозера.</w:t>
      </w:r>
    </w:p>
    <w:p w:rsidR="00FC4BB6" w:rsidRPr="007E5C55" w:rsidRDefault="004621C0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rPr>
          <w:b w:val="0"/>
        </w:rPr>
        <w:t xml:space="preserve">          </w:t>
      </w:r>
      <w:r w:rsidR="00FC4BB6" w:rsidRPr="007E5C55">
        <w:rPr>
          <w:b w:val="0"/>
        </w:rPr>
        <w:t>Программа профессионального модуля ПМ.01 «Обслуживание и эксплуатация бульдозера</w:t>
      </w:r>
      <w:r w:rsidR="00FC4BB6" w:rsidRPr="007E5C55">
        <w:t xml:space="preserve">» </w:t>
      </w:r>
      <w:r w:rsidR="00FC4BB6" w:rsidRPr="007E5C55">
        <w:rPr>
          <w:b w:val="0"/>
        </w:rPr>
        <w:t xml:space="preserve">относится к профессиональному циклу, является частью основной профессиональной образовательной программы подготовки  квалифицированных рабочих, служащих и разработана в соответствии с требованиями ФГОС СПО по профессии 21.01.08 </w:t>
      </w:r>
      <w:r w:rsidR="007B2DCC" w:rsidRPr="007E5C55">
        <w:rPr>
          <w:b w:val="0"/>
        </w:rPr>
        <w:t>«</w:t>
      </w:r>
      <w:r w:rsidR="00FC4BB6" w:rsidRPr="007E5C55">
        <w:rPr>
          <w:b w:val="0"/>
        </w:rPr>
        <w:t>Машинист на открытых горных</w:t>
      </w:r>
      <w:r w:rsidR="007B2DCC" w:rsidRPr="007E5C55">
        <w:rPr>
          <w:b w:val="0"/>
        </w:rPr>
        <w:t>»</w:t>
      </w:r>
      <w:r w:rsidR="00FC4BB6" w:rsidRPr="007E5C55">
        <w:rPr>
          <w:b w:val="0"/>
        </w:rPr>
        <w:t xml:space="preserve"> работах в части освоения основного вида профессиональной деятельности (ВПД) и соответствующих профессиональных компетенций (ПК):</w:t>
      </w:r>
    </w:p>
    <w:p w:rsidR="00FC4BB6" w:rsidRPr="007E5C55" w:rsidRDefault="004621C0" w:rsidP="007E5C55">
      <w:pPr>
        <w:pStyle w:val="a3"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75C9" w:rsidRPr="007E5C55">
        <w:rPr>
          <w:rFonts w:ascii="Times New Roman" w:hAnsi="Times New Roman" w:cs="Times New Roman"/>
          <w:sz w:val="28"/>
          <w:szCs w:val="28"/>
        </w:rPr>
        <w:t>ПК 1.1. Управлять бульдозером.</w:t>
      </w:r>
    </w:p>
    <w:p w:rsidR="00B775C9" w:rsidRPr="007E5C55" w:rsidRDefault="00647AA1" w:rsidP="007E5C55">
      <w:pPr>
        <w:pStyle w:val="2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7E5C55">
        <w:rPr>
          <w:sz w:val="28"/>
          <w:szCs w:val="28"/>
        </w:rPr>
        <w:t xml:space="preserve">         </w:t>
      </w:r>
      <w:r w:rsidR="00B775C9" w:rsidRPr="007E5C55">
        <w:rPr>
          <w:sz w:val="28"/>
          <w:szCs w:val="28"/>
        </w:rPr>
        <w:t>ПК.1.2. Вести технологические процессы по планировке и</w:t>
      </w:r>
    </w:p>
    <w:p w:rsidR="00FC4BB6" w:rsidRPr="007E5C55" w:rsidRDefault="00B775C9" w:rsidP="007E5C55">
      <w:pPr>
        <w:pStyle w:val="22"/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RPr="007E5C55">
        <w:rPr>
          <w:sz w:val="28"/>
          <w:szCs w:val="28"/>
        </w:rPr>
        <w:t>перемещению грунта и горных масс.</w:t>
      </w:r>
    </w:p>
    <w:p w:rsidR="00FC4BB6" w:rsidRPr="007E5C55" w:rsidRDefault="00B775C9" w:rsidP="007E5C55">
      <w:pPr>
        <w:pStyle w:val="a3"/>
        <w:autoSpaceDE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>ПК 1.3. Производить техническое обслуживание и ремонт бульдозера.</w:t>
      </w:r>
      <w:r w:rsidR="00FC4BB6" w:rsidRPr="007E5C5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C4BB6" w:rsidRPr="007E5C55" w:rsidRDefault="00FC4BB6" w:rsidP="007E5C55">
      <w:pPr>
        <w:pStyle w:val="10"/>
        <w:keepNext/>
        <w:keepLines/>
        <w:shd w:val="clear" w:color="auto" w:fill="auto"/>
        <w:spacing w:before="0" w:line="360" w:lineRule="auto"/>
      </w:pPr>
      <w:r w:rsidRPr="007E5C55">
        <w:t>Количество часов на освоение программы профессионального модуля: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</w:pPr>
      <w:r w:rsidRPr="007E5C55">
        <w:t xml:space="preserve">всего - </w:t>
      </w:r>
      <w:r w:rsidR="007E5C55">
        <w:rPr>
          <w:rStyle w:val="21"/>
        </w:rPr>
        <w:t>400</w:t>
      </w:r>
      <w:r w:rsidRPr="007E5C55">
        <w:rPr>
          <w:rStyle w:val="21"/>
        </w:rPr>
        <w:t xml:space="preserve"> </w:t>
      </w:r>
      <w:r w:rsidRPr="007E5C55">
        <w:t xml:space="preserve">часов, в том числе: максимальной учебной нагрузки обучающегося - </w:t>
      </w:r>
      <w:r w:rsidR="007E5C55">
        <w:rPr>
          <w:rStyle w:val="21"/>
        </w:rPr>
        <w:t>400</w:t>
      </w:r>
      <w:r w:rsidRPr="007E5C55">
        <w:rPr>
          <w:rStyle w:val="21"/>
        </w:rPr>
        <w:t xml:space="preserve"> </w:t>
      </w:r>
      <w:r w:rsidRPr="007E5C55">
        <w:t>часов, включая: обязательной аудиторной уче</w:t>
      </w:r>
      <w:r w:rsidR="00DE4FBF" w:rsidRPr="007E5C55">
        <w:t xml:space="preserve">бной нагрузки обучающегося - </w:t>
      </w:r>
      <w:r w:rsidR="007E5C55">
        <w:t>276</w:t>
      </w:r>
      <w:r w:rsidRPr="007E5C55">
        <w:t xml:space="preserve"> </w:t>
      </w:r>
      <w:r w:rsidR="007E5C55">
        <w:t xml:space="preserve"> </w:t>
      </w:r>
      <w:r w:rsidRPr="007E5C55">
        <w:t>час</w:t>
      </w:r>
      <w:r w:rsidR="007E5C55">
        <w:t>ов</w:t>
      </w:r>
      <w:r w:rsidRPr="007E5C55">
        <w:t>; самостоятельной раб</w:t>
      </w:r>
      <w:r w:rsidR="00DE4FBF" w:rsidRPr="007E5C55">
        <w:t xml:space="preserve">оты обучающегося - </w:t>
      </w:r>
      <w:r w:rsidR="007E5C55">
        <w:t>124</w:t>
      </w:r>
      <w:r w:rsidRPr="007E5C55">
        <w:t xml:space="preserve"> час</w:t>
      </w:r>
      <w:r w:rsidR="007E5C55">
        <w:t>а</w:t>
      </w:r>
      <w:r w:rsidRPr="007E5C55">
        <w:t xml:space="preserve">; учебной практики - </w:t>
      </w:r>
      <w:r w:rsidR="007E5C55">
        <w:rPr>
          <w:rStyle w:val="21"/>
          <w:b w:val="0"/>
        </w:rPr>
        <w:t>144</w:t>
      </w:r>
      <w:r w:rsidRPr="007E5C55">
        <w:rPr>
          <w:rStyle w:val="21"/>
          <w:b w:val="0"/>
        </w:rPr>
        <w:t xml:space="preserve"> </w:t>
      </w:r>
      <w:r w:rsidRPr="007E5C55">
        <w:t>час</w:t>
      </w:r>
      <w:r w:rsidR="007E5C55">
        <w:t>а</w:t>
      </w:r>
      <w:r w:rsidRPr="007E5C55">
        <w:t xml:space="preserve">; производственной практики - </w:t>
      </w:r>
      <w:r w:rsidR="00DE4FBF" w:rsidRPr="007E5C55">
        <w:rPr>
          <w:rStyle w:val="21"/>
          <w:b w:val="0"/>
        </w:rPr>
        <w:t>216</w:t>
      </w:r>
      <w:r w:rsidRPr="007E5C55">
        <w:rPr>
          <w:rStyle w:val="21"/>
          <w:b w:val="0"/>
        </w:rPr>
        <w:t xml:space="preserve"> </w:t>
      </w:r>
      <w:r w:rsidRPr="007E5C55">
        <w:t>часов.</w:t>
      </w:r>
    </w:p>
    <w:p w:rsidR="00FC4BB6" w:rsidRPr="007E5C55" w:rsidRDefault="004621C0" w:rsidP="007E5C55">
      <w:pPr>
        <w:pStyle w:val="20"/>
        <w:shd w:val="clear" w:color="auto" w:fill="auto"/>
        <w:tabs>
          <w:tab w:val="left" w:pos="1450"/>
        </w:tabs>
        <w:spacing w:line="360" w:lineRule="auto"/>
      </w:pPr>
      <w:r w:rsidRPr="007E5C55">
        <w:t xml:space="preserve">           </w:t>
      </w:r>
      <w:r w:rsidR="00FC4BB6" w:rsidRPr="007E5C55">
        <w:t>Программа профессионального модул</w:t>
      </w:r>
      <w:r w:rsidR="007E5C55">
        <w:t>я разработана преподавателями Г</w:t>
      </w:r>
      <w:r w:rsidR="00FC4BB6" w:rsidRPr="007E5C55">
        <w:t xml:space="preserve">БПОУ </w:t>
      </w:r>
      <w:r w:rsidR="007E5C55">
        <w:t>«Закаменский агропромышленный техникум</w:t>
      </w:r>
      <w:r w:rsidR="00FC4BB6" w:rsidRPr="007E5C55">
        <w:t>»:</w:t>
      </w:r>
    </w:p>
    <w:p w:rsidR="00FC4BB6" w:rsidRPr="007E5C55" w:rsidRDefault="007E5C55" w:rsidP="007E5C55">
      <w:pPr>
        <w:pStyle w:val="20"/>
        <w:shd w:val="clear" w:color="auto" w:fill="auto"/>
        <w:tabs>
          <w:tab w:val="left" w:pos="1877"/>
        </w:tabs>
        <w:spacing w:line="360" w:lineRule="auto"/>
      </w:pPr>
      <w:r>
        <w:t>Дансаруновым В.Х., Мандагановой Э.С.</w:t>
      </w:r>
      <w:r w:rsidR="00FC4BB6" w:rsidRPr="007E5C55">
        <w:t>; согла</w:t>
      </w:r>
      <w:r>
        <w:t>сована ПЦК</w:t>
      </w:r>
      <w:r w:rsidR="00FC4BB6" w:rsidRPr="007E5C55">
        <w:t xml:space="preserve"> профессиональных дис</w:t>
      </w:r>
      <w:r>
        <w:t xml:space="preserve">циплин и утверждена директором </w:t>
      </w:r>
      <w:r w:rsidR="00FC4BB6" w:rsidRPr="007E5C55">
        <w:t xml:space="preserve">ГБПОУ </w:t>
      </w:r>
      <w:r>
        <w:t>«Закаменский агропромышленный техникум</w:t>
      </w:r>
      <w:r w:rsidRPr="007E5C55">
        <w:t>»</w:t>
      </w:r>
      <w:r>
        <w:t xml:space="preserve"> С</w:t>
      </w:r>
      <w:r w:rsidR="00FC4BB6" w:rsidRPr="007E5C55">
        <w:t>.</w:t>
      </w:r>
      <w:r>
        <w:t>Б.Батуев</w:t>
      </w:r>
      <w:r w:rsidR="00FC4BB6" w:rsidRPr="007E5C55">
        <w:t>.</w:t>
      </w:r>
    </w:p>
    <w:p w:rsidR="00FC4BB6" w:rsidRPr="007E5C55" w:rsidRDefault="004621C0" w:rsidP="007E5C55">
      <w:pPr>
        <w:pStyle w:val="20"/>
        <w:shd w:val="clear" w:color="auto" w:fill="auto"/>
        <w:spacing w:line="360" w:lineRule="auto"/>
      </w:pPr>
      <w:r w:rsidRPr="007E5C55">
        <w:t xml:space="preserve">         </w:t>
      </w:r>
      <w:r w:rsidR="00FC4BB6" w:rsidRPr="007E5C55">
        <w:t>С целью овладения вида профессиональной деятельности «</w:t>
      </w:r>
      <w:r w:rsidR="00721ABC" w:rsidRPr="007E5C55">
        <w:rPr>
          <w:rStyle w:val="21"/>
        </w:rPr>
        <w:t>Обслуживание и эксплуатация бульдозера</w:t>
      </w:r>
      <w:r w:rsidR="00FC4BB6" w:rsidRPr="007E5C55">
        <w:rPr>
          <w:rStyle w:val="21"/>
        </w:rPr>
        <w:t xml:space="preserve">» </w:t>
      </w:r>
      <w:r w:rsidR="00FC4BB6" w:rsidRPr="007E5C55">
        <w:t xml:space="preserve">и соответствующими </w:t>
      </w:r>
      <w:r w:rsidR="00FC4BB6" w:rsidRPr="007E5C55">
        <w:lastRenderedPageBreak/>
        <w:t>профессиональными компетенциями обучающийся в ходе освоения профессионального модуля должен:</w:t>
      </w:r>
    </w:p>
    <w:p w:rsidR="009A04DF" w:rsidRPr="007E5C55" w:rsidRDefault="00FC4BB6" w:rsidP="007E5C5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C55">
        <w:rPr>
          <w:rFonts w:ascii="Times New Roman" w:hAnsi="Times New Roman" w:cs="Times New Roman"/>
          <w:b/>
          <w:sz w:val="28"/>
          <w:szCs w:val="28"/>
        </w:rPr>
        <w:t>иметь практический опыт: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осмотра бульдозера перед началом работы и подготовки бульдозера к передаче в конце смены;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наблюдения за работой и изучения приемов по управлению бульдозером;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контроля работы системы охлаждения и смазки по приборам;</w:t>
      </w:r>
    </w:p>
    <w:p w:rsidR="009A04DF" w:rsidRPr="007E5C55" w:rsidRDefault="009A04DF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 управления бульдозером: запуска двигателя, движения, переключения скоростей, поворота и торможения бульдозера;</w:t>
      </w:r>
    </w:p>
    <w:p w:rsidR="009A04DF" w:rsidRPr="007E5C55" w:rsidRDefault="00647AA1" w:rsidP="007E5C55">
      <w:pPr>
        <w:pStyle w:val="a3"/>
        <w:tabs>
          <w:tab w:val="center" w:pos="3582"/>
        </w:tabs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подъема и опускания отвала бульдозера до заданной высоты на неподвижном бульдозере и при движении;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перемещения грунта на прямом участке пути и на криволинейном с одновременным поворотом бульдозера регулировкой работы двигателя;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>- п</w:t>
      </w:r>
      <w:r w:rsidR="009A04DF" w:rsidRPr="007E5C55">
        <w:rPr>
          <w:rFonts w:ascii="Times New Roman" w:hAnsi="Times New Roman" w:cs="Times New Roman"/>
          <w:sz w:val="28"/>
          <w:szCs w:val="28"/>
        </w:rPr>
        <w:t>ланирования уклона или откоса под заданным углом;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планирования горизонтальной площадки до заданной отметки;</w:t>
      </w:r>
    </w:p>
    <w:p w:rsidR="009A04DF" w:rsidRPr="007E5C55" w:rsidRDefault="00647AA1" w:rsidP="007E5C55">
      <w:pPr>
        <w:pStyle w:val="a3"/>
        <w:tabs>
          <w:tab w:val="center" w:pos="3582"/>
        </w:tabs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планирования земляного полотна для укладки верхнего строения железнодорожного пути;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технического осмотра бульдозера перед работой: проверки наличия топлива, масел, рабочих и охлаждающих жидкостей в системах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обслуживания опорных катков ходовой части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ведения смазки узлов и деталей бульдозера;</w:t>
      </w:r>
    </w:p>
    <w:p w:rsidR="009A04DF" w:rsidRPr="007E5C55" w:rsidRDefault="00647AA1" w:rsidP="007E5C55">
      <w:pPr>
        <w:pStyle w:val="a3"/>
        <w:tabs>
          <w:tab w:val="center" w:pos="3582"/>
        </w:tabs>
        <w:spacing w:after="0" w:line="360" w:lineRule="auto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участия в ремонте узлов и механизмов бульдозера;</w:t>
      </w:r>
    </w:p>
    <w:p w:rsidR="009A04DF" w:rsidRPr="007E5C55" w:rsidRDefault="009A04DF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b/>
          <w:sz w:val="28"/>
          <w:szCs w:val="28"/>
        </w:rPr>
      </w:pPr>
      <w:r w:rsidRPr="007E5C5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управлять бульдозером в соответствии с правилами безопасности дорожного движения;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задавать рабочий режим оборудования согласно правилам эксплуатации бульдозера;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управлять бульдозером и навесным оборудованием в технологическом процессе;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перемещать горную массу, грунт, топливо, сырье и другие материалы в соответствии с требованиями правил безопасности;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выполнять планировочные работы в карьере, на отвалах, складах;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 xml:space="preserve">производить зачистку пласта, бровки в соответствии с </w:t>
      </w:r>
      <w:r w:rsidR="009A04DF" w:rsidRPr="007E5C55">
        <w:rPr>
          <w:rFonts w:ascii="Times New Roman" w:hAnsi="Times New Roman" w:cs="Times New Roman"/>
          <w:spacing w:val="-14"/>
          <w:sz w:val="28"/>
          <w:szCs w:val="28"/>
        </w:rPr>
        <w:t>требованиями  технической документации и правил безопасности;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разравнивать породу, грунт в соответствии с требованиями правил безопасности;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проводить работы по профилированию и подчистке откаточных путей и передвижке железнодорожных путей в соответствии с требованиями правил безопасности;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вести вскрышные работы в соответствии  с требованиями технической документации и правил безопасности;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вести рыхление грунта в соответствии  с требованиями технической документации и правил безопасности;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вести погрузку, разгрузку и перемещение грузов; распашку отвалов; снегоочистку и очистку территории; выполнять штабелировочные работы в соответствии с требованиями правил безопасности;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8B588B" w:rsidRPr="007E5C55">
        <w:rPr>
          <w:rFonts w:ascii="Times New Roman" w:hAnsi="Times New Roman" w:cs="Times New Roman"/>
          <w:sz w:val="28"/>
          <w:szCs w:val="28"/>
        </w:rPr>
        <w:t>в</w:t>
      </w:r>
      <w:r w:rsidR="009A04DF" w:rsidRPr="007E5C55">
        <w:rPr>
          <w:rFonts w:ascii="Times New Roman" w:hAnsi="Times New Roman" w:cs="Times New Roman"/>
          <w:sz w:val="28"/>
          <w:szCs w:val="28"/>
        </w:rPr>
        <w:t>ести осмотр и заправку  бульдозера горючими и смазочными материалами;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смазывать трущиеся детали в соответствии  с картой смазки;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выполнять профилактический ремонт и участвовать в других видах ремонта;</w:t>
      </w:r>
    </w:p>
    <w:p w:rsidR="009A04DF" w:rsidRPr="007E5C55" w:rsidRDefault="009A04DF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классификацию горных выработок;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общие сведения о технологии ведения горных работ;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способы проветривания и осушения горных выработок;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безопасности при ведении горных и взрывных работ;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общие сведения о двигателе внутреннего сгорания (система газораспределения, газообмена, система питания дизельных двигателей, система смазывания, система охлаждения);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систему пуска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общее устройство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трансмиссию базовых машин;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электрооборудование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дополнительное оборудование бульдозеров;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привод и управление рабочим органом бульдозера (отвал, клык);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пуска и остановки двигателя;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безопасности труда при пуске и остановке двигателя;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основные правила работы с бульдозерным оборудованием, правила смены рабочего оборудования;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те</w:t>
      </w:r>
      <w:r w:rsidR="008C6BD2" w:rsidRPr="007E5C55">
        <w:rPr>
          <w:rFonts w:ascii="Times New Roman" w:hAnsi="Times New Roman" w:cs="Times New Roman"/>
          <w:sz w:val="28"/>
          <w:szCs w:val="28"/>
        </w:rPr>
        <w:t>хнической эксплуатации бульдозера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виды горных работ, выполняемых бульдозером;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основные сведения о производстве открытых горных и дорожных работ;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свойства горных пород, условия и возможности разработки горных пород и допустимые углы спуска и подъема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технологию производства планировочных работ в карьере, на отвалах, складах; зачистки пласта, бровки; разравнивания породы, грунта;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технологию рыхления грунта;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безопасности при бульдозерных работах;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виды и содержание технической документации на ведение горных работ бульдозером;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обязанности машиниста бульдозера при авариях и несчастных случаях на участке открытых горных работ;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безопасности при ведении горных и взрывных работ;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порядок подачи сигналов при ведении взрывных работ;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назначение, виды и периодичность технического обслуживания;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технологию и организацию выполнения работ по техническому обслуживанию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последовательность и приемы проверки технического состояния механизмов и узлов рабочего оборудования;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марки и нормы расхода горючих и смазочных материалов;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карту смазки узлов и механизмов;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эксплуатацию бульдозера в трудных почвенно-климатических условиях;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технической эксплуатации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порядок приема и сдачи машины;</w:t>
      </w:r>
    </w:p>
    <w:p w:rsidR="009A04DF" w:rsidRPr="007E5C55" w:rsidRDefault="00647AA1" w:rsidP="007E5C55">
      <w:pPr>
        <w:pStyle w:val="a3"/>
        <w:spacing w:after="0" w:line="360" w:lineRule="auto"/>
        <w:ind w:left="0"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основные наружные признаки неисправностей систем бульдозера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влияние неисправностей различных систем на работу других систем и всего бульдозера;</w:t>
      </w:r>
    </w:p>
    <w:p w:rsidR="009A04DF" w:rsidRPr="007E5C55" w:rsidRDefault="00647AA1" w:rsidP="007E5C55">
      <w:pPr>
        <w:pStyle w:val="a4"/>
        <w:spacing w:line="360" w:lineRule="auto"/>
        <w:ind w:firstLine="993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цели и задачи текущего ремонта, виды текущего ремонта;</w:t>
      </w:r>
    </w:p>
    <w:p w:rsidR="00FC4BB6" w:rsidRPr="007E5C55" w:rsidRDefault="00647AA1" w:rsidP="007E5C5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7E5C55">
        <w:rPr>
          <w:rFonts w:ascii="Times New Roman" w:hAnsi="Times New Roman" w:cs="Times New Roman"/>
          <w:sz w:val="28"/>
          <w:szCs w:val="28"/>
        </w:rPr>
        <w:t xml:space="preserve">- </w:t>
      </w:r>
      <w:r w:rsidR="009A04DF" w:rsidRPr="007E5C55">
        <w:rPr>
          <w:rFonts w:ascii="Times New Roman" w:hAnsi="Times New Roman" w:cs="Times New Roman"/>
          <w:sz w:val="28"/>
          <w:szCs w:val="28"/>
        </w:rPr>
        <w:t>правила безопасности при выполнении ремонтных работ</w:t>
      </w:r>
      <w:r w:rsidR="007B2DCC" w:rsidRPr="007E5C55">
        <w:rPr>
          <w:rFonts w:ascii="Times New Roman" w:hAnsi="Times New Roman" w:cs="Times New Roman"/>
          <w:sz w:val="28"/>
          <w:szCs w:val="28"/>
        </w:rPr>
        <w:t>.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  <w:ind w:firstLine="993"/>
      </w:pPr>
      <w:r w:rsidRPr="007E5C55">
        <w:t xml:space="preserve">Программа профессионального </w:t>
      </w:r>
      <w:r w:rsidR="007B2DCC" w:rsidRPr="007E5C55">
        <w:t>модуля ПМ.01. «Обслуживание и эксплуатация бульдозера</w:t>
      </w:r>
      <w:r w:rsidRPr="007E5C55">
        <w:t>» включает следующие элементы:</w:t>
      </w:r>
    </w:p>
    <w:p w:rsidR="00FC4BB6" w:rsidRPr="007E5C55" w:rsidRDefault="004621C0" w:rsidP="007E5C55">
      <w:pPr>
        <w:pStyle w:val="40"/>
        <w:shd w:val="clear" w:color="auto" w:fill="auto"/>
        <w:spacing w:before="0" w:line="360" w:lineRule="auto"/>
        <w:jc w:val="both"/>
      </w:pPr>
      <w:r w:rsidRPr="007E5C55">
        <w:t xml:space="preserve">        </w:t>
      </w:r>
      <w:r w:rsidR="00FC4BB6" w:rsidRPr="007E5C55">
        <w:t>Междисциплинарный курс МД</w:t>
      </w:r>
      <w:r w:rsidR="007B2DCC" w:rsidRPr="007E5C55">
        <w:t>К. 01.01 «Устройство, техническая эксплуатация и ремонт бульдозера</w:t>
      </w:r>
      <w:r w:rsidR="00647AA1" w:rsidRPr="007E5C55">
        <w:t xml:space="preserve">» 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</w:pPr>
      <w:r w:rsidRPr="007E5C55">
        <w:t>Учебную практику УП.01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</w:pPr>
      <w:r w:rsidRPr="007E5C55">
        <w:t>Виды работ:</w:t>
      </w:r>
    </w:p>
    <w:p w:rsidR="00046337" w:rsidRPr="007E5C55" w:rsidRDefault="00046337" w:rsidP="007E5C55">
      <w:pPr>
        <w:pStyle w:val="20"/>
        <w:shd w:val="clear" w:color="auto" w:fill="auto"/>
        <w:spacing w:line="360" w:lineRule="auto"/>
      </w:pPr>
      <w:r w:rsidRPr="007E5C55">
        <w:t>Выполнять работы по техническому обслуживанию и ремонту бульдозера.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</w:pPr>
      <w:r w:rsidRPr="007E5C55">
        <w:t>Производственную практику ПП.01</w:t>
      </w:r>
    </w:p>
    <w:p w:rsidR="00046337" w:rsidRPr="007E5C55" w:rsidRDefault="00FC4BB6" w:rsidP="007E5C55">
      <w:pPr>
        <w:pStyle w:val="20"/>
        <w:shd w:val="clear" w:color="auto" w:fill="auto"/>
        <w:spacing w:line="360" w:lineRule="auto"/>
      </w:pPr>
      <w:r w:rsidRPr="007E5C55">
        <w:t>Виды рабо</w:t>
      </w:r>
      <w:r w:rsidR="007B2DCC" w:rsidRPr="007E5C55">
        <w:t>т:</w:t>
      </w:r>
      <w:r w:rsidR="00046337" w:rsidRPr="007E5C55">
        <w:t xml:space="preserve"> </w:t>
      </w:r>
    </w:p>
    <w:p w:rsidR="00FC4BB6" w:rsidRPr="007E5C55" w:rsidRDefault="00046337" w:rsidP="007E5C55">
      <w:pPr>
        <w:pStyle w:val="20"/>
        <w:shd w:val="clear" w:color="auto" w:fill="auto"/>
        <w:spacing w:line="360" w:lineRule="auto"/>
      </w:pPr>
      <w:r w:rsidRPr="007E5C55">
        <w:t>Выполнять работы по техническому обслуживанию и ремонту бульдозера</w:t>
      </w:r>
    </w:p>
    <w:p w:rsidR="00FC4BB6" w:rsidRPr="007E5C55" w:rsidRDefault="00FC4BB6" w:rsidP="007E5C55">
      <w:pPr>
        <w:pStyle w:val="10"/>
        <w:keepNext/>
        <w:keepLines/>
        <w:shd w:val="clear" w:color="auto" w:fill="auto"/>
        <w:spacing w:before="0" w:line="360" w:lineRule="auto"/>
        <w:rPr>
          <w:rFonts w:eastAsia="Calibri"/>
          <w:bCs w:val="0"/>
        </w:rPr>
      </w:pPr>
      <w:r w:rsidRPr="007E5C55">
        <w:rPr>
          <w:rFonts w:eastAsia="Calibri"/>
          <w:bCs w:val="0"/>
        </w:rPr>
        <w:t>Междисциплинарный к</w:t>
      </w:r>
      <w:r w:rsidR="007B2DCC" w:rsidRPr="007E5C55">
        <w:rPr>
          <w:rFonts w:eastAsia="Calibri"/>
          <w:bCs w:val="0"/>
        </w:rPr>
        <w:t>урс МДК.01.02 «Технология планировочных работ и перемещение грунта</w:t>
      </w:r>
      <w:r w:rsidR="003A047C" w:rsidRPr="007E5C55">
        <w:rPr>
          <w:rFonts w:eastAsia="Calibri"/>
          <w:bCs w:val="0"/>
        </w:rPr>
        <w:t xml:space="preserve"> бульдозером</w:t>
      </w:r>
      <w:r w:rsidRPr="007E5C55">
        <w:rPr>
          <w:rFonts w:eastAsia="Calibri"/>
          <w:bCs w:val="0"/>
        </w:rPr>
        <w:t>» включает: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</w:pPr>
      <w:r w:rsidRPr="007E5C55">
        <w:t>Учебную практику УП.01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rPr>
          <w:b w:val="0"/>
        </w:rPr>
        <w:t>Виды работ:</w:t>
      </w:r>
    </w:p>
    <w:p w:rsidR="007E5C55" w:rsidRDefault="004621C0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rPr>
          <w:b w:val="0"/>
        </w:rPr>
        <w:t>Изучение видов бульдозерных работ.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t>Производственную практику ПП.01</w:t>
      </w:r>
    </w:p>
    <w:p w:rsidR="00FC4BB6" w:rsidRPr="007E5C55" w:rsidRDefault="00FC4BB6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rPr>
          <w:b w:val="0"/>
        </w:rPr>
        <w:t>Виды работ:</w:t>
      </w:r>
    </w:p>
    <w:p w:rsidR="004621C0" w:rsidRPr="007E5C55" w:rsidRDefault="004621C0" w:rsidP="007E5C55">
      <w:pPr>
        <w:pStyle w:val="40"/>
        <w:shd w:val="clear" w:color="auto" w:fill="auto"/>
        <w:spacing w:before="0" w:line="360" w:lineRule="auto"/>
        <w:jc w:val="both"/>
        <w:rPr>
          <w:b w:val="0"/>
        </w:rPr>
      </w:pPr>
      <w:r w:rsidRPr="007E5C55">
        <w:rPr>
          <w:b w:val="0"/>
        </w:rPr>
        <w:lastRenderedPageBreak/>
        <w:t>Выполнение работ по разработке и перемещению грунта.</w:t>
      </w:r>
    </w:p>
    <w:p w:rsidR="00FC4BB6" w:rsidRPr="007E5C55" w:rsidRDefault="004621C0" w:rsidP="007E5C55">
      <w:pPr>
        <w:pStyle w:val="10"/>
        <w:keepNext/>
        <w:keepLines/>
        <w:shd w:val="clear" w:color="auto" w:fill="auto"/>
        <w:spacing w:before="0" w:line="360" w:lineRule="auto"/>
      </w:pPr>
      <w:r w:rsidRPr="007E5C55">
        <w:t xml:space="preserve">      </w:t>
      </w:r>
      <w:r w:rsidR="00FC4BB6" w:rsidRPr="007E5C55">
        <w:t>Перечень рекомендуемых учебных изданий, интернет ресурсы, дополнительной литературы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</w:pPr>
      <w:r w:rsidRPr="007E5C55">
        <w:t>В качестве основной и дополнительной литературы используются учебники, рекомендованные Министерством образования и науки РФ, различные каталоги, иллюстрированные журналы, интернет-источники, а также учебно-методические материалы, разработанные преподавателями колледжа.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</w:pPr>
      <w:r w:rsidRPr="007E5C55">
        <w:t>В рамках реализации профессионального модуля используются</w:t>
      </w:r>
    </w:p>
    <w:p w:rsidR="00FC4BB6" w:rsidRPr="007E5C55" w:rsidRDefault="00647AA1" w:rsidP="007E5C55">
      <w:pPr>
        <w:pStyle w:val="40"/>
        <w:shd w:val="clear" w:color="auto" w:fill="auto"/>
        <w:spacing w:before="0" w:line="360" w:lineRule="auto"/>
        <w:jc w:val="both"/>
      </w:pPr>
      <w:r w:rsidRPr="007E5C55">
        <w:t>о</w:t>
      </w:r>
      <w:r w:rsidR="00FC4BB6" w:rsidRPr="007E5C55">
        <w:t>бразовательные технологии: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</w:tabs>
        <w:spacing w:line="360" w:lineRule="auto"/>
      </w:pPr>
      <w:r w:rsidRPr="007E5C55">
        <w:t xml:space="preserve">- </w:t>
      </w:r>
      <w:r w:rsidR="00FC4BB6" w:rsidRPr="007E5C55">
        <w:t>создание в учебной деятельности проблемных ситуаций и организация активной самостоятельной деятельности обучающихся по их разрешению, в результате чего происходит творческое овладение знаниями, умениями, навыками, развиваются мыслительные способности;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  <w:tab w:val="left" w:pos="1418"/>
        </w:tabs>
        <w:spacing w:line="360" w:lineRule="auto"/>
      </w:pPr>
      <w:r w:rsidRPr="007E5C55">
        <w:t xml:space="preserve">- </w:t>
      </w:r>
      <w:r w:rsidR="00FC4BB6" w:rsidRPr="007E5C55">
        <w:t>проектные методы обучения;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  <w:tab w:val="left" w:pos="1418"/>
        </w:tabs>
        <w:spacing w:line="360" w:lineRule="auto"/>
      </w:pPr>
      <w:r w:rsidRPr="007E5C55">
        <w:t xml:space="preserve">- </w:t>
      </w:r>
      <w:r w:rsidR="00FC4BB6" w:rsidRPr="007E5C55">
        <w:t>технология использования в обучении игровых методов: ролевых, деловых, и других видов обучающих игр;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  <w:tab w:val="left" w:pos="1418"/>
        </w:tabs>
        <w:spacing w:line="360" w:lineRule="auto"/>
      </w:pPr>
      <w:r w:rsidRPr="007E5C55">
        <w:t xml:space="preserve">- </w:t>
      </w:r>
      <w:r w:rsidR="00FC4BB6" w:rsidRPr="007E5C55">
        <w:t>обучение в сотрудничестве (командная, групповая работа;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  <w:tab w:val="left" w:pos="1418"/>
        </w:tabs>
        <w:spacing w:line="360" w:lineRule="auto"/>
      </w:pPr>
      <w:r w:rsidRPr="007E5C55">
        <w:t xml:space="preserve">- </w:t>
      </w:r>
      <w:r w:rsidR="00FC4BB6" w:rsidRPr="007E5C55">
        <w:t>систему инновационной оценки «портфолио»;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1134"/>
          <w:tab w:val="left" w:pos="1418"/>
        </w:tabs>
        <w:spacing w:line="360" w:lineRule="auto"/>
      </w:pPr>
      <w:r w:rsidRPr="007E5C55">
        <w:t xml:space="preserve">- </w:t>
      </w:r>
      <w:r w:rsidR="007E5C55">
        <w:t>и</w:t>
      </w:r>
      <w:r w:rsidR="00FC4BB6" w:rsidRPr="007E5C55">
        <w:t>нформационно</w:t>
      </w:r>
      <w:r w:rsidR="007E5C55">
        <w:t xml:space="preserve"> </w:t>
      </w:r>
      <w:r w:rsidR="00FC4BB6" w:rsidRPr="007E5C55">
        <w:t>-</w:t>
      </w:r>
      <w:r w:rsidR="007E5C55">
        <w:t xml:space="preserve"> </w:t>
      </w:r>
      <w:r w:rsidR="00FC4BB6" w:rsidRPr="007E5C55">
        <w:t>коммуникационные технологии обучения (умение искать, анализировать, преобразовывать, применять информацию для решения поставленных задач).</w:t>
      </w:r>
    </w:p>
    <w:p w:rsidR="00FC4BB6" w:rsidRPr="007E5C55" w:rsidRDefault="004621C0" w:rsidP="007E5C55">
      <w:pPr>
        <w:pStyle w:val="10"/>
        <w:keepNext/>
        <w:keepLines/>
        <w:shd w:val="clear" w:color="auto" w:fill="auto"/>
        <w:spacing w:before="0" w:line="360" w:lineRule="auto"/>
      </w:pPr>
      <w:r w:rsidRPr="007E5C55">
        <w:t xml:space="preserve">         </w:t>
      </w:r>
      <w:r w:rsidR="00FC4BB6" w:rsidRPr="007E5C55">
        <w:t>Методы и формы оценки результатов освоения:</w:t>
      </w:r>
    </w:p>
    <w:p w:rsidR="00FC4BB6" w:rsidRPr="007E5C55" w:rsidRDefault="004621C0" w:rsidP="007E5C55">
      <w:pPr>
        <w:pStyle w:val="10"/>
        <w:keepNext/>
        <w:keepLines/>
        <w:shd w:val="clear" w:color="auto" w:fill="auto"/>
        <w:spacing w:before="0" w:line="360" w:lineRule="auto"/>
        <w:rPr>
          <w:b w:val="0"/>
        </w:rPr>
      </w:pPr>
      <w:r w:rsidRPr="007E5C55">
        <w:rPr>
          <w:b w:val="0"/>
        </w:rPr>
        <w:t xml:space="preserve">        </w:t>
      </w:r>
      <w:r w:rsidR="00FC4BB6" w:rsidRPr="007E5C55">
        <w:rPr>
          <w:b w:val="0"/>
        </w:rPr>
        <w:t xml:space="preserve">В рамках </w:t>
      </w:r>
      <w:r w:rsidR="00FC4BB6" w:rsidRPr="007E5C55">
        <w:rPr>
          <w:rStyle w:val="21"/>
          <w:b/>
        </w:rPr>
        <w:t xml:space="preserve">текущего контроля </w:t>
      </w:r>
      <w:r w:rsidR="00FC4BB6" w:rsidRPr="007E5C55">
        <w:rPr>
          <w:b w:val="0"/>
        </w:rPr>
        <w:t>осуществляется оценка результатов деятельности обучающихся в процессе освоения образовательной программы:</w:t>
      </w:r>
    </w:p>
    <w:p w:rsidR="00FC4BB6" w:rsidRPr="007E5C55" w:rsidRDefault="00647AA1" w:rsidP="007E5C55">
      <w:pPr>
        <w:pStyle w:val="20"/>
        <w:shd w:val="clear" w:color="auto" w:fill="auto"/>
        <w:tabs>
          <w:tab w:val="left" w:pos="993"/>
        </w:tabs>
        <w:spacing w:line="360" w:lineRule="auto"/>
      </w:pPr>
      <w:r w:rsidRPr="007E5C55">
        <w:t xml:space="preserve">- </w:t>
      </w:r>
      <w:r w:rsidR="00FC4BB6" w:rsidRPr="007E5C55">
        <w:t>в форме текущего опроса, тестирования;</w:t>
      </w:r>
    </w:p>
    <w:p w:rsidR="00FC4BB6" w:rsidRPr="007E5C55" w:rsidRDefault="00647AA1" w:rsidP="007E5C55">
      <w:pPr>
        <w:pStyle w:val="20"/>
        <w:shd w:val="clear" w:color="auto" w:fill="auto"/>
        <w:tabs>
          <w:tab w:val="left" w:pos="993"/>
        </w:tabs>
        <w:spacing w:line="360" w:lineRule="auto"/>
      </w:pPr>
      <w:r w:rsidRPr="007E5C55">
        <w:t xml:space="preserve">- </w:t>
      </w:r>
      <w:r w:rsidR="00FC4BB6" w:rsidRPr="007E5C55">
        <w:t>выполнение заданий на практических занятиях;</w:t>
      </w:r>
    </w:p>
    <w:p w:rsidR="00FC4BB6" w:rsidRPr="007E5C55" w:rsidRDefault="00647AA1" w:rsidP="007E5C55">
      <w:pPr>
        <w:pStyle w:val="20"/>
        <w:shd w:val="clear" w:color="auto" w:fill="auto"/>
        <w:tabs>
          <w:tab w:val="left" w:pos="993"/>
        </w:tabs>
        <w:spacing w:line="360" w:lineRule="auto"/>
      </w:pPr>
      <w:r w:rsidRPr="007E5C55">
        <w:t xml:space="preserve">- </w:t>
      </w:r>
      <w:r w:rsidR="00FC4BB6" w:rsidRPr="007E5C55">
        <w:t>подготовка сообщений, докладов, презентаций при выполнении самостоятельной работы;</w:t>
      </w:r>
    </w:p>
    <w:p w:rsidR="00FC4BB6" w:rsidRPr="007E5C55" w:rsidRDefault="002F1D3E" w:rsidP="007E5C55">
      <w:pPr>
        <w:pStyle w:val="20"/>
        <w:shd w:val="clear" w:color="auto" w:fill="auto"/>
        <w:tabs>
          <w:tab w:val="left" w:pos="993"/>
        </w:tabs>
        <w:spacing w:line="360" w:lineRule="auto"/>
      </w:pPr>
      <w:r w:rsidRPr="007E5C55">
        <w:t xml:space="preserve">- </w:t>
      </w:r>
      <w:r w:rsidR="00FC4BB6" w:rsidRPr="007E5C55">
        <w:t xml:space="preserve">выполнении работ на различных этапах учебной и производственной </w:t>
      </w:r>
      <w:r w:rsidR="00FC4BB6" w:rsidRPr="007E5C55">
        <w:lastRenderedPageBreak/>
        <w:t>практик.</w:t>
      </w:r>
    </w:p>
    <w:p w:rsidR="00FC4BB6" w:rsidRPr="007E5C55" w:rsidRDefault="004621C0" w:rsidP="007E5C55">
      <w:pPr>
        <w:pStyle w:val="20"/>
        <w:shd w:val="clear" w:color="auto" w:fill="auto"/>
        <w:spacing w:line="360" w:lineRule="auto"/>
        <w:rPr>
          <w:rStyle w:val="21"/>
        </w:rPr>
      </w:pPr>
      <w:r w:rsidRPr="007E5C55">
        <w:t xml:space="preserve">          </w:t>
      </w:r>
      <w:r w:rsidR="00FC4BB6" w:rsidRPr="007E5C55">
        <w:t>По МД</w:t>
      </w:r>
      <w:r w:rsidR="003A047C" w:rsidRPr="007E5C55">
        <w:t>К 01.01. «Устройство, техническая эксплуатация и ремонт бульдозера</w:t>
      </w:r>
      <w:r w:rsidR="00FC4BB6" w:rsidRPr="007E5C55">
        <w:t xml:space="preserve">» </w:t>
      </w:r>
      <w:r w:rsidR="00FC4BB6" w:rsidRPr="007E5C55">
        <w:rPr>
          <w:rStyle w:val="21"/>
        </w:rPr>
        <w:t xml:space="preserve">итоговая аттестация </w:t>
      </w:r>
      <w:r w:rsidR="00FC4BB6" w:rsidRPr="007E5C55">
        <w:t xml:space="preserve">проводится в форме </w:t>
      </w:r>
      <w:r w:rsidR="00FC4BB6" w:rsidRPr="007E5C55">
        <w:rPr>
          <w:rStyle w:val="21"/>
        </w:rPr>
        <w:t>экзамена.</w:t>
      </w:r>
    </w:p>
    <w:p w:rsidR="00FC4BB6" w:rsidRPr="007E5C55" w:rsidRDefault="004621C0" w:rsidP="007E5C55">
      <w:pPr>
        <w:pStyle w:val="20"/>
        <w:shd w:val="clear" w:color="auto" w:fill="auto"/>
        <w:spacing w:line="360" w:lineRule="auto"/>
      </w:pPr>
      <w:r w:rsidRPr="007E5C55">
        <w:rPr>
          <w:rStyle w:val="21"/>
          <w:b w:val="0"/>
        </w:rPr>
        <w:t xml:space="preserve">          </w:t>
      </w:r>
      <w:r w:rsidR="003A047C" w:rsidRPr="007E5C55">
        <w:rPr>
          <w:rStyle w:val="21"/>
          <w:b w:val="0"/>
        </w:rPr>
        <w:t>По МДК. 01.02 «Технология планировочных работ и перемещение грунта бульдозером</w:t>
      </w:r>
      <w:r w:rsidR="00FC4BB6" w:rsidRPr="007E5C55">
        <w:rPr>
          <w:rStyle w:val="21"/>
          <w:b w:val="0"/>
        </w:rPr>
        <w:t>»</w:t>
      </w:r>
      <w:r w:rsidR="00FC4BB6" w:rsidRPr="007E5C55">
        <w:rPr>
          <w:rStyle w:val="21"/>
        </w:rPr>
        <w:t xml:space="preserve"> итоговая аттестация </w:t>
      </w:r>
      <w:r w:rsidR="003A047C" w:rsidRPr="007E5C55">
        <w:t>не предусмотрена.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  <w:rPr>
          <w:b/>
          <w:bCs/>
          <w:color w:val="000000"/>
          <w:shd w:val="clear" w:color="auto" w:fill="FFFFFF"/>
          <w:lang w:eastAsia="ru-RU" w:bidi="ru-RU"/>
        </w:rPr>
      </w:pPr>
      <w:r w:rsidRPr="007E5C55">
        <w:t>Формой контроля по учебной</w:t>
      </w:r>
      <w:r w:rsidR="00500621" w:rsidRPr="007E5C55">
        <w:t xml:space="preserve"> практике</w:t>
      </w:r>
      <w:r w:rsidRPr="007E5C55">
        <w:t xml:space="preserve"> является </w:t>
      </w:r>
      <w:r w:rsidR="00500621" w:rsidRPr="007E5C55">
        <w:t xml:space="preserve">дифференцированный </w:t>
      </w:r>
      <w:r w:rsidRPr="007E5C55">
        <w:t>зачёт.</w:t>
      </w:r>
    </w:p>
    <w:p w:rsidR="00FC4BB6" w:rsidRPr="007E5C55" w:rsidRDefault="00FC4BB6" w:rsidP="007E5C55">
      <w:pPr>
        <w:pStyle w:val="20"/>
        <w:shd w:val="clear" w:color="auto" w:fill="auto"/>
        <w:spacing w:line="360" w:lineRule="auto"/>
        <w:rPr>
          <w:b/>
          <w:bCs/>
          <w:color w:val="000000"/>
          <w:shd w:val="clear" w:color="auto" w:fill="FFFFFF"/>
          <w:lang w:eastAsia="ru-RU" w:bidi="ru-RU"/>
        </w:rPr>
      </w:pPr>
      <w:r w:rsidRPr="007E5C55">
        <w:t>Итоговой формой контроля по профессиональному</w:t>
      </w:r>
      <w:r w:rsidR="00F21C33" w:rsidRPr="007E5C55">
        <w:t xml:space="preserve"> модулю ПМ.01 «Обслуживание и эксплуатация бульдозера</w:t>
      </w:r>
      <w:r w:rsidRPr="007E5C55">
        <w:t>» является экзамен (квалификационный), который проверяет готовность обучающегося к выполнению соответствующего профессиональному модулю вида профессиональной деятельности и сформированности у него общих и профессиональных компетенций, определенных в разделе «Требования к результатам освоения основной профессиональной образовательной программы» ФГОС СПО.</w:t>
      </w: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ind w:firstLine="1269"/>
        <w:jc w:val="both"/>
        <w:rPr>
          <w:rFonts w:ascii="Times New Roman" w:hAnsi="Times New Roman" w:cs="Times New Roman"/>
          <w:sz w:val="28"/>
          <w:szCs w:val="28"/>
        </w:rPr>
      </w:pPr>
    </w:p>
    <w:p w:rsidR="00FC4BB6" w:rsidRPr="007E5C55" w:rsidRDefault="00FC4BB6" w:rsidP="007E5C5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C4BB6" w:rsidRPr="007E5C55" w:rsidSect="007E5C5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9290B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>
    <w:nsid w:val="0000000E"/>
    <w:multiLevelType w:val="singleLevel"/>
    <w:tmpl w:val="0000000E"/>
    <w:name w:val="WW8Num14"/>
    <w:lvl w:ilvl="0">
      <w:start w:val="1"/>
      <w:numFmt w:val="bullet"/>
      <w:lvlText w:val="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6">
    <w:nsid w:val="2D217BB6"/>
    <w:multiLevelType w:val="multilevel"/>
    <w:tmpl w:val="A934A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342CC"/>
    <w:multiLevelType w:val="multilevel"/>
    <w:tmpl w:val="EA067E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EC24A83"/>
    <w:multiLevelType w:val="hybridMultilevel"/>
    <w:tmpl w:val="8E8C32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4879BE"/>
    <w:multiLevelType w:val="hybridMultilevel"/>
    <w:tmpl w:val="9314F266"/>
    <w:lvl w:ilvl="0" w:tplc="D0FCF4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207075"/>
    <w:multiLevelType w:val="hybridMultilevel"/>
    <w:tmpl w:val="336296F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C861E9C"/>
    <w:multiLevelType w:val="hybridMultilevel"/>
    <w:tmpl w:val="D430E156"/>
    <w:lvl w:ilvl="0" w:tplc="861EA900">
      <w:start w:val="1"/>
      <w:numFmt w:val="decimal"/>
      <w:lvlText w:val="%1."/>
      <w:lvlJc w:val="left"/>
      <w:pPr>
        <w:ind w:left="1729" w:hanging="10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  <w:lvlOverride w:ilvl="0">
      <w:startOverride w:val="1"/>
    </w:lvlOverride>
  </w:num>
  <w:num w:numId="8">
    <w:abstractNumId w:val="10"/>
  </w:num>
  <w:num w:numId="9">
    <w:abstractNumId w:val="8"/>
  </w:num>
  <w:num w:numId="10">
    <w:abstractNumId w:val="11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4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6A601B"/>
    <w:rsid w:val="00023F55"/>
    <w:rsid w:val="0002616A"/>
    <w:rsid w:val="00046337"/>
    <w:rsid w:val="00091D61"/>
    <w:rsid w:val="000E49FD"/>
    <w:rsid w:val="00122D3F"/>
    <w:rsid w:val="00191CB6"/>
    <w:rsid w:val="00195924"/>
    <w:rsid w:val="001C5A93"/>
    <w:rsid w:val="00273B91"/>
    <w:rsid w:val="002F1D3E"/>
    <w:rsid w:val="0034481D"/>
    <w:rsid w:val="003745E4"/>
    <w:rsid w:val="003A047C"/>
    <w:rsid w:val="003A2A11"/>
    <w:rsid w:val="003D4A7B"/>
    <w:rsid w:val="00415E3A"/>
    <w:rsid w:val="00426BD6"/>
    <w:rsid w:val="004621C0"/>
    <w:rsid w:val="004913D5"/>
    <w:rsid w:val="00494972"/>
    <w:rsid w:val="00500621"/>
    <w:rsid w:val="00591CD9"/>
    <w:rsid w:val="0059475C"/>
    <w:rsid w:val="005E522E"/>
    <w:rsid w:val="006128C6"/>
    <w:rsid w:val="00647AA1"/>
    <w:rsid w:val="00681084"/>
    <w:rsid w:val="006A601B"/>
    <w:rsid w:val="00721ABC"/>
    <w:rsid w:val="0074039C"/>
    <w:rsid w:val="007650A5"/>
    <w:rsid w:val="00776603"/>
    <w:rsid w:val="007B2DCC"/>
    <w:rsid w:val="007E5C55"/>
    <w:rsid w:val="00824BC3"/>
    <w:rsid w:val="008321B5"/>
    <w:rsid w:val="00834DB9"/>
    <w:rsid w:val="00855079"/>
    <w:rsid w:val="00860B66"/>
    <w:rsid w:val="008A1FD7"/>
    <w:rsid w:val="008A4051"/>
    <w:rsid w:val="008B588B"/>
    <w:rsid w:val="008C6BD2"/>
    <w:rsid w:val="008D1C86"/>
    <w:rsid w:val="008D43A6"/>
    <w:rsid w:val="008E065E"/>
    <w:rsid w:val="0098083D"/>
    <w:rsid w:val="009A04DF"/>
    <w:rsid w:val="009D3F97"/>
    <w:rsid w:val="009E647C"/>
    <w:rsid w:val="00A23C8B"/>
    <w:rsid w:val="00B349B5"/>
    <w:rsid w:val="00B775C9"/>
    <w:rsid w:val="00C07914"/>
    <w:rsid w:val="00C227BF"/>
    <w:rsid w:val="00C55E73"/>
    <w:rsid w:val="00D140D1"/>
    <w:rsid w:val="00D2019C"/>
    <w:rsid w:val="00D21584"/>
    <w:rsid w:val="00D34BBA"/>
    <w:rsid w:val="00D86768"/>
    <w:rsid w:val="00DA3DCD"/>
    <w:rsid w:val="00DC7F43"/>
    <w:rsid w:val="00DE4FBF"/>
    <w:rsid w:val="00E24369"/>
    <w:rsid w:val="00ED1FFB"/>
    <w:rsid w:val="00EE3B13"/>
    <w:rsid w:val="00EE3F6A"/>
    <w:rsid w:val="00EF4233"/>
    <w:rsid w:val="00F21BDF"/>
    <w:rsid w:val="00F21C33"/>
    <w:rsid w:val="00F96DC4"/>
    <w:rsid w:val="00FB5AB7"/>
    <w:rsid w:val="00FC4BB6"/>
    <w:rsid w:val="00FF5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A60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A601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2"/>
    <w:rsid w:val="006A601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6A601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A601B"/>
    <w:pPr>
      <w:widowControl w:val="0"/>
      <w:shd w:val="clear" w:color="auto" w:fill="FFFFFF"/>
      <w:spacing w:before="360"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6A601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rsid w:val="006A601B"/>
    <w:pPr>
      <w:widowControl w:val="0"/>
      <w:shd w:val="clear" w:color="auto" w:fill="FFFFFF"/>
      <w:spacing w:before="280" w:after="0" w:line="317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WW8Num11z0">
    <w:name w:val="WW8Num11z0"/>
    <w:rsid w:val="00591CD9"/>
    <w:rPr>
      <w:rFonts w:ascii="Times New Roman" w:hAnsi="Times New Roman" w:cs="Times New Roman"/>
    </w:rPr>
  </w:style>
  <w:style w:type="character" w:customStyle="1" w:styleId="WW8Num14z0">
    <w:name w:val="WW8Num14z0"/>
    <w:rsid w:val="00DC7F43"/>
    <w:rPr>
      <w:rFonts w:ascii="Times New Roman" w:hAnsi="Times New Roman" w:cs="Times New Roman"/>
    </w:rPr>
  </w:style>
  <w:style w:type="paragraph" w:styleId="a3">
    <w:name w:val="List Paragraph"/>
    <w:basedOn w:val="a"/>
    <w:uiPriority w:val="99"/>
    <w:qFormat/>
    <w:rsid w:val="00FC4BB6"/>
    <w:pPr>
      <w:ind w:left="720"/>
      <w:contextualSpacing/>
    </w:pPr>
  </w:style>
  <w:style w:type="paragraph" w:styleId="22">
    <w:name w:val="List 2"/>
    <w:basedOn w:val="a"/>
    <w:unhideWhenUsed/>
    <w:rsid w:val="00B775C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nhideWhenUsed/>
    <w:rsid w:val="009A04D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A04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9A04DF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8A1F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8A1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8A1FD7"/>
    <w:pPr>
      <w:spacing w:after="120"/>
      <w:ind w:left="283"/>
    </w:pPr>
    <w:rPr>
      <w:rFonts w:eastAsiaTheme="minorEastAsia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8A1FD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Директор</cp:lastModifiedBy>
  <cp:revision>26</cp:revision>
  <dcterms:created xsi:type="dcterms:W3CDTF">2019-04-06T11:01:00Z</dcterms:created>
  <dcterms:modified xsi:type="dcterms:W3CDTF">2022-12-13T00:39:00Z</dcterms:modified>
</cp:coreProperties>
</file>