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4DA" w:rsidRDefault="00B724DA" w:rsidP="00B724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занятий</w:t>
      </w:r>
    </w:p>
    <w:p w:rsidR="00B724DA" w:rsidRDefault="003C0B3F" w:rsidP="00B724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10.01.2023</w:t>
      </w:r>
      <w:r w:rsidR="00B724DA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B724DA" w:rsidRPr="00041CB5" w:rsidRDefault="00B724DA" w:rsidP="00B724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Преподаватель: Дансарунова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Мэдэгма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Игоревна</w:t>
      </w:r>
    </w:p>
    <w:p w:rsidR="00B724DA" w:rsidRPr="00041CB5" w:rsidRDefault="00B724DA" w:rsidP="00B724DA">
      <w:pPr>
        <w:rPr>
          <w:rFonts w:ascii="Times New Roman" w:hAnsi="Times New Roman" w:cs="Times New Roman"/>
          <w:sz w:val="24"/>
          <w:szCs w:val="24"/>
        </w:rPr>
      </w:pPr>
      <w:r w:rsidRPr="00041CB5">
        <w:rPr>
          <w:rFonts w:ascii="Times New Roman" w:hAnsi="Times New Roman" w:cs="Times New Roman"/>
          <w:sz w:val="24"/>
          <w:szCs w:val="24"/>
        </w:rPr>
        <w:t xml:space="preserve">Группа: </w:t>
      </w:r>
      <w:r>
        <w:rPr>
          <w:rFonts w:ascii="Times New Roman" w:hAnsi="Times New Roman" w:cs="Times New Roman"/>
          <w:sz w:val="24"/>
          <w:szCs w:val="24"/>
        </w:rPr>
        <w:t>МЖКХ 1 курс</w:t>
      </w:r>
    </w:p>
    <w:p w:rsidR="00B724DA" w:rsidRPr="00041CB5" w:rsidRDefault="00B724DA" w:rsidP="00B724DA">
      <w:pPr>
        <w:rPr>
          <w:rFonts w:ascii="Times New Roman" w:hAnsi="Times New Roman" w:cs="Times New Roman"/>
          <w:sz w:val="24"/>
          <w:szCs w:val="24"/>
        </w:rPr>
      </w:pPr>
      <w:r w:rsidRPr="00041CB5">
        <w:rPr>
          <w:rFonts w:ascii="Times New Roman" w:hAnsi="Times New Roman" w:cs="Times New Roman"/>
          <w:sz w:val="24"/>
          <w:szCs w:val="24"/>
        </w:rPr>
        <w:t xml:space="preserve">Дисциплина: </w:t>
      </w:r>
      <w:r>
        <w:rPr>
          <w:rFonts w:ascii="Times New Roman" w:hAnsi="Times New Roman" w:cs="Times New Roman"/>
          <w:sz w:val="24"/>
          <w:szCs w:val="24"/>
        </w:rPr>
        <w:t>Физика</w:t>
      </w:r>
    </w:p>
    <w:p w:rsidR="00B724DA" w:rsidRPr="00041CB5" w:rsidRDefault="00B724DA" w:rsidP="00B724DA">
      <w:pPr>
        <w:pStyle w:val="a5"/>
        <w:spacing w:line="317" w:lineRule="exact"/>
        <w:ind w:left="20" w:right="20"/>
        <w:jc w:val="both"/>
      </w:pPr>
      <w:r w:rsidRPr="00041CB5">
        <w:t xml:space="preserve">Тема: </w:t>
      </w:r>
      <w:r>
        <w:rPr>
          <w:rStyle w:val="21"/>
        </w:rPr>
        <w:t>Внутренняя энергия. Работа в термодинамике. Количество теплоты. Первый закон термодинамики.</w:t>
      </w:r>
    </w:p>
    <w:p w:rsidR="00B724DA" w:rsidRDefault="00B724DA" w:rsidP="00B724DA">
      <w:pPr>
        <w:rPr>
          <w:rFonts w:ascii="Times New Roman" w:hAnsi="Times New Roman" w:cs="Times New Roman"/>
          <w:sz w:val="24"/>
          <w:szCs w:val="24"/>
        </w:rPr>
      </w:pPr>
      <w:r w:rsidRPr="00041CB5">
        <w:rPr>
          <w:rFonts w:ascii="Times New Roman" w:hAnsi="Times New Roman" w:cs="Times New Roman"/>
          <w:sz w:val="24"/>
          <w:szCs w:val="24"/>
        </w:rPr>
        <w:t xml:space="preserve">Задание: </w:t>
      </w:r>
      <w:r>
        <w:rPr>
          <w:rFonts w:ascii="Times New Roman" w:hAnsi="Times New Roman" w:cs="Times New Roman"/>
          <w:sz w:val="24"/>
          <w:szCs w:val="24"/>
        </w:rPr>
        <w:t>Конспект. Решить задачи в конце темы.</w:t>
      </w:r>
    </w:p>
    <w:p w:rsidR="00B724DA" w:rsidRPr="00B724DA" w:rsidRDefault="00B724DA" w:rsidP="00B724DA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Наука о тепловых явлениях называется </w:t>
      </w: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термодинамика.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Термодинамика исходит из наиболее общих закономерностей тепловых процессов и свойств макроскопических систем.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При изучении основ термодинамики необходимо помнить следующие определения. 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Физическая система, состоящая из большого числа частиц — атомов или молекул, которые совершают тепловое движение и, взаимодействуя между собой, обмениваются энергиями, называется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термодинамической системой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Состояние термодинамической системы определяется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макроскопическими параметрами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, например удельным объемом, давлением, температурой.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Термодинамика рассматривает изолированные системы тел, находящиеся в состоянии термодинамического равновесия. Это означает, что в таких системах прекратились все наблюдаемые макроскопические процессы. Важным свойством </w:t>
      </w:r>
      <w:proofErr w:type="spellStart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термодинамически</w:t>
      </w:r>
      <w:proofErr w:type="spellEnd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равновесной системы является выравнивание температуры всех ее частей.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Термодинамика рассматривает только </w:t>
      </w: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равновесные состояния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, 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т.е. состояния, в которых параметры термодинамической системы не меняются со временем.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Если термодинамическая система была подвержена внешнему воздействию, то в конечном итоге она перейдет в другое равновесное состояние. Такой переход называется термодинамическим процессом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Термодинамическим процессом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называется переход системы из начального состояния в </w:t>
      </w:r>
      <w:proofErr w:type="gramStart"/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конечное</w:t>
      </w:r>
      <w:proofErr w:type="gramEnd"/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через последовательность промежуточных состояний.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Процессы бывают обратимыми и необратимыми.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Обратимым 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называется такой процесс, при котором возможен обратный переход системы из конечного состояния в </w:t>
      </w:r>
      <w:proofErr w:type="gramStart"/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начальное</w:t>
      </w:r>
      <w:proofErr w:type="gramEnd"/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через те же промежуточные состояния, чтобы в окружающих телах не произошло никаких изменений.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Обратимый процесс является физической абстракцией. Примером процесса, приближающегося к </w:t>
      </w:r>
      <w:proofErr w:type="gramStart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обратимому</w:t>
      </w:r>
      <w:proofErr w:type="gramEnd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является колебание тяжелого маятника на длинном подвесе. В этом случае кинетическая энергия практически полностью превращается в </w:t>
      </w:r>
      <w:proofErr w:type="gramStart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потенциальную</w:t>
      </w:r>
      <w:proofErr w:type="gramEnd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, и наоборот. Колебания происходят долго без заметного уменьшения амплитуды ввиду малости сопротивления среды и сил трения.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Любой процесс, сопровождаемый трением или теплопередачей от нагретого тела к холодному, является </w:t>
      </w: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необратимым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Примером необратимого процесса является расширение газа, даже идеального, в пустоту. Расширяясь, газ не преодолевает 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сопротивления среды, не совершает работы, но, для того чтобы вновь собрать все молекулы газа в прежний объем, т. е. привести газ в началь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softHyphen/>
        <w:t>ное состояние, необходимо затратить работу. Таким образом, 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все реальные процессы являются необратимыми.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Изменение внутренней энергии газа в процессе теплообмена и совершаемой работы.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  Одним из важнейших понятий термодинамики является </w:t>
      </w: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внутренняя энергия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тела. Все макроскопические тела обладают энергией, заключенной внутри самих тел. С точки зрения молекулярно-кинетической теории </w:t>
      </w: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внутренняя энергия вещества складывается из кинетической энергии всех атомов и молекул и потенциальной энергии их взаимодействия друг с другом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  Внутренняя энергия – 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это сумма энергий молекулярных взаимодействий и энергии теплового движения молекул.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  В частности, внутренняя энергия идеального газа равна сумме кинетических энергий всех частиц газа, находящихся в непрерывном и беспорядочном тепловом движении. </w:t>
      </w: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Внутренняя энергия идеального газа зависит только от его температуры и не зависит от объема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(закон Джоуля).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  Молекулярно-кинетическая теория приводит к следующему выражению для </w:t>
      </w: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внутренней энергии одного моля идеального одноатомного газа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(гелий, неон и др.), молекулы которого совершают только поступательное движение: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  Поскольку потенциальная энергия взаимодействия молекул зависит от расстояния между ними, в общем случае внутренняя энергия</w:t>
      </w:r>
      <w:r w:rsidRPr="00B724DA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257300" cy="457200"/>
            <wp:effectExtent l="19050" t="0" r="0" b="0"/>
            <wp:docPr id="1" name="Рисунок 1" descr="http://infofiz.ru/images/stories/lkft/mol/lk23f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fofiz.ru/images/stories/lkft/mol/lk23f-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  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U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тела зависит наряду с температурой 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T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также и от объема 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V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:                       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U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= 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U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(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T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, 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V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).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  Таким образом, внутренняя энергия системы зависит только от её состояния и является однозначной функцией состояния, </w:t>
      </w: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внутренняя энергия </w:t>
      </w:r>
      <w:r w:rsidRPr="00B724D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U</w:t>
      </w: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тела однозначно определяется макроскопическими параметрами, характеризующими состояние тела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. Она не зависит от того, каким путем было реализовано данное состояние.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  Внутреннюю энергию тела можно изменить разными способами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:rsidR="00B724DA" w:rsidRPr="00B724DA" w:rsidRDefault="00B724DA" w:rsidP="00B724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Совершение механической работы.</w:t>
      </w:r>
    </w:p>
    <w:p w:rsidR="00B724DA" w:rsidRPr="00B724DA" w:rsidRDefault="00B724DA" w:rsidP="00B724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Теплообмен.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lastRenderedPageBreak/>
        <w:drawing>
          <wp:inline distT="0" distB="0" distL="0" distR="0">
            <wp:extent cx="4819650" cy="4152900"/>
            <wp:effectExtent l="19050" t="0" r="0" b="0"/>
            <wp:docPr id="15" name="Рисунок 15" descr="C:\Documents and Settings\Oem\Рабочий стол\lk23f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Oem\Рабочий стол\lk23f-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   Внутренняя энергия тела может изменяться, если действующие на него внешние силы совершают работу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(положительную или отрицательную).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  Например, газ подвергается сжатию в цилиндре под поршнем площадью S. Поршень, сжимая газ, движется с некоторой скоростью </w:t>
      </w:r>
      <w:proofErr w:type="spellStart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v</w:t>
      </w:r>
      <w:proofErr w:type="spellEnd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Молекулы газа, беспорядочно двигаясь, ударяются о поршень. После упругого удара молекулы о поршень скорость молекулы возрастает, а </w:t>
      </w:r>
      <w:proofErr w:type="gramStart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значит</w:t>
      </w:r>
      <w:proofErr w:type="gramEnd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возрастает и её кинетическая энергия, что приводит к увеличению внутренней энергии газа.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  При сжатии газа его внутренняя энергия увеличивается за счет совершения поршнем механической работы. При расширении газа его внутренняя энергия уменьшается, превращаясь в механическую энергию поршня.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  При сжатии газа внешние силы совершают над газом некоторую положительную работу </w:t>
      </w: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A'.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  В то же время силы давления, действующие со стороны газа на поршень, совершают работу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  A = –A'.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  Если объем газа изменился на малую величину Δ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V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, то газ совершает работу </w:t>
      </w: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proofErr w:type="spellStart"/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pSΔx</w:t>
      </w:r>
      <w:proofErr w:type="spellEnd"/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= pΔV,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где 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p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– давление газа, 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S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– площадь поршня, Δ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x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– его перемещение.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  При расширении работа, совершаемая газом, положительна, при сжатии – отрицательна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  В общем случае при переходе из некоторого начального состояния (1) в конечное состояние (2) </w:t>
      </w: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работа газа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выражается формулой: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857250" cy="257175"/>
            <wp:effectExtent l="19050" t="0" r="0" b="0"/>
            <wp:docPr id="16" name="Рисунок 16" descr="C:\Documents and Settings\Oem\Рабочий стол\lk23f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Oem\Рабочий стол\lk23f-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или в пределе при Δ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V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bscript"/>
        </w:rPr>
        <w:t>i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→ 0:   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723900" cy="600075"/>
            <wp:effectExtent l="19050" t="0" r="0" b="0"/>
            <wp:docPr id="8" name="Рисунок 17" descr="C:\Documents and Settings\Oem\Рабочий стол\lk23f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Oem\Рабочий стол\lk23f-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Работа численно равна площади под графиком процесса на диаграмме (</w:t>
      </w:r>
      <w:proofErr w:type="spellStart"/>
      <w:r w:rsidRPr="00B724D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p</w:t>
      </w:r>
      <w:proofErr w:type="spellEnd"/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, </w:t>
      </w:r>
      <w:r w:rsidRPr="00B724D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V</w:t>
      </w: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):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2419350" cy="1533525"/>
            <wp:effectExtent l="19050" t="0" r="0" b="0"/>
            <wp:docPr id="18" name="Рисунок 18" descr="C:\Documents and Settings\Oem\Рабочий стол\lk23f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Oem\Рабочий стол\lk23f-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  Величина работы зависит от того, каким путем совершался переход из начального состояния в </w:t>
      </w:r>
      <w:proofErr w:type="gramStart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конечное</w:t>
      </w:r>
      <w:proofErr w:type="gramEnd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. На рис. 2 изображены три различных процесса, переводящих газ из состояния (1) в состояние (2). Во всех трех случаях газ совершает различную работу.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4886325" cy="1743075"/>
            <wp:effectExtent l="19050" t="0" r="9525" b="0"/>
            <wp:docPr id="19" name="Рисунок 19" descr="C:\Documents and Settings\Oem\Рабочий стол\lk23f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Oem\Рабочий стол\lk23f-1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Рисунок 2.</w:t>
      </w: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br/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Три различных пути перехода из состояния (1) в состояние (2). 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br/>
        <w:t>Во всех трех случаях газ совершает разную работу, равную площади под графиком процесса.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  Процессы, изображенные на рис. 2, можно провести и в обратном направлении; тогда работа 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A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просто изменит знак </w:t>
      </w:r>
      <w:proofErr w:type="gramStart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на</w:t>
      </w:r>
      <w:proofErr w:type="gramEnd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противоположный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   </w:t>
      </w:r>
      <w:proofErr w:type="gramStart"/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Процессы</w:t>
      </w:r>
      <w:proofErr w:type="gramEnd"/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которые можно проводить в обоих направлениях, называются </w:t>
      </w: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обратимыми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  В отличие от газа, жидкости и твердые тела мало изменяют свой объем, так что во многих случаях работой, совершаемой при расширении или сжатии, можно пренебречь. Однако</w:t>
      </w:r>
      <w:proofErr w:type="gramStart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proofErr w:type="gramEnd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внутренняя энергия жидких и твердых тел также может изменяться в результате совершения работы. При механической обработке деталей (например, при сверлении) они нагреваются. Это означает, что изменяется их внутренняя энергия.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   Внутренняя энергия тела может изменяться не только в результате совершаемой работы, но и </w:t>
      </w:r>
      <w:proofErr w:type="spellStart"/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вследствие</w:t>
      </w: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теплообмена</w:t>
      </w:r>
      <w:proofErr w:type="spellEnd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  При тепловом контакте тел внутренняя энергия одного из них может увеличиваться, а внутренняя энергия другого – уменьшаться. В этом случае говорят о тепловом потоке от одного тела к другому. Передача энергии от одного тела другому в форме тепла может происходить только при наличии разности температур между ними.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   Приведем в соприкосновение два тела с раз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softHyphen/>
        <w:t>ными температурами. Пусть температура первого тела выше, чем второго. В результате обмена энергиями температура пер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softHyphen/>
        <w:t>вого тела уменьшается, а второго — увеличивается. В рассмат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softHyphen/>
        <w:t>риваемом примере кинетическая энергия хаотического движе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softHyphen/>
        <w:t>ния молекул первого тела переходит в кинетическую энергию хаотического движения молекул второго тела.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  Тепловой поток всегда направлен от горячего тела к холодному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  Процесс передачи внутренней энергии без совершения меха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softHyphen/>
        <w:t>нической работы называется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теплообменом.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  Мерой энергии, полу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softHyphen/>
        <w:t>чаемой или отдаваемой телом в процессе теплообмена, служит физическая величина, называемая </w:t>
      </w: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количеством теплоты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  Количеством теплоты Q,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полученной телом, называют изменение внутренней энергии тела в результате теплообмена.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  Количество теплоты 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Q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является энергетической величиной. В СИ количество теплоты измеряется в единицах механической работы – </w:t>
      </w: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джоулях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(Дж).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  До введения СИ количество теплоты выражали в калориях.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  Калория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- 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это количество теплоты, необходимое для нагревания 1 г дистиллиро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softHyphen/>
        <w:t>ванной воды на 1</w:t>
      </w:r>
      <w:proofErr w:type="gramStart"/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°С</w:t>
      </w:r>
      <w:proofErr w:type="gramEnd"/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, от 19,5°С до 20,5°С.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  Единица, в 1000 раз большая калории, называется килокалорией (1 ккал = 1000 кал). Соотношение между единицами: 1 кал =4,19 Дж.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  Если в результате теплообмена телу передается некоторое количество теплоты, то внутренняя энергия тела и его температура изменяются.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  Чтобы нагреть тело массой </w:t>
      </w:r>
      <w:proofErr w:type="spellStart"/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m</w:t>
      </w:r>
      <w:proofErr w:type="spellEnd"/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от температуры t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bscript"/>
        </w:rPr>
        <w:t>1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до температуры t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bscript"/>
        </w:rPr>
        <w:t>2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ему необходимо сообщить количество теплоты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Q = </w:t>
      </w:r>
      <w:proofErr w:type="spellStart"/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cm</w:t>
      </w:r>
      <w:proofErr w:type="spellEnd"/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(t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bscript"/>
        </w:rPr>
        <w:t>2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– t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bscript"/>
        </w:rPr>
        <w:t>1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)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  Количество теплоты Q, необходимое для нагревания 1 кг вещества на 1</w:t>
      </w:r>
      <w:proofErr w:type="gramStart"/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К</w:t>
      </w:r>
      <w:proofErr w:type="gramEnd"/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называют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удельной теплоемкостью вещества </w:t>
      </w:r>
      <w:proofErr w:type="spellStart"/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c</w:t>
      </w:r>
      <w:proofErr w:type="spellEnd"/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c</w:t>
      </w:r>
      <w:proofErr w:type="spellEnd"/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= Q / (</w:t>
      </w:r>
      <w:proofErr w:type="spellStart"/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mΔT</w:t>
      </w:r>
      <w:proofErr w:type="spellEnd"/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).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  Во многих случаях удобно использовать </w:t>
      </w:r>
      <w:r w:rsidRPr="00B724D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молярную теплоемкость 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C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  C = M · </w:t>
      </w:r>
      <w:proofErr w:type="spellStart"/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c</w:t>
      </w:r>
      <w:proofErr w:type="spellEnd"/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, 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где 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M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– молярная масса вещества.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  При передаче тепла от одного тела к другому всегда выполняется </w:t>
      </w: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уравнение теплового баланса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, 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по которому количество теплоты Q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bscript"/>
        </w:rPr>
        <w:t>1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, отданное первым телом, равно количеству теплоты Q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bscript"/>
        </w:rPr>
        <w:t>2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, полученному вторым телом.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Q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bscript"/>
        </w:rPr>
        <w:t>1 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= Q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bscript"/>
        </w:rPr>
        <w:t>2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  Теплота и работа являются не видом энергии, а формой ее передачи, они существуют лишь в процессе передачи энергии.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  В реальных условиях оба способа передачи энергии системе в форме работы и форме теплоты обычно сопутствуют друг другу.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Первое начало термодинамики.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  На рисунке изображены энергетические потоки между термодинамической системой и окружающими телами</w:t>
      </w:r>
      <w:proofErr w:type="gramStart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proofErr w:type="gramEnd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результате теплообмена и совершаемой работы: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lastRenderedPageBreak/>
        <w:drawing>
          <wp:inline distT="0" distB="0" distL="0" distR="0">
            <wp:extent cx="2552700" cy="1190625"/>
            <wp:effectExtent l="19050" t="0" r="0" b="0"/>
            <wp:docPr id="20" name="Рисунок 20" descr="C:\Documents and Settings\Oem\Рабочий стол\lk23f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Oem\Рабочий стол\lk23f-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  Величина 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Q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&gt; 0, если тепловой поток </w:t>
      </w:r>
      <w:proofErr w:type="spellStart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нправлен</w:t>
      </w:r>
      <w:proofErr w:type="spellEnd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сторону термодинамической системы. Величина 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A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&gt; 0, если система совершает положительную работу над окружающими телами.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  Если система обменивается теплом с окружающими телами и совершает работу (положительную или отрицательную), то изменяется состояние системы, то есть изменяются ее макроскопические параметры (температура, давление, объем).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  Процессы теплообмена и совершения работы сопровождаются изменением Δ</w:t>
      </w:r>
      <w:r w:rsidRPr="00B7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U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внутренней энергии системы.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  Первый закон термодинамики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является обобщением закона сохранения и превращения энергии для термодинамической системы. Он формулируется следующим образом: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  Изменение Δ</w:t>
      </w:r>
      <w:r w:rsidRPr="00B724D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U</w:t>
      </w: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внутренней энергии неизолированной термодинамической системы равно разности между количеством теплоты </w:t>
      </w:r>
      <w:r w:rsidRPr="00B724D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Q</w:t>
      </w: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, переданной системе, и работой </w:t>
      </w:r>
      <w:r w:rsidRPr="00B724D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A</w:t>
      </w: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, совершенной системой над внешними телами.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ΔU = Q – A.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  Соотношение, выражающее первый закон термодинамики, часто записывают в другой форме: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Q = ΔU + A.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  Количество теплоты, полученное системой, идет на изменение ее внутренней энергии и совершение работы над внешними телами.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  Первый закон термодинамики является обобщением опытных фактов. Согласно этому закону, энергия не может быть создана или уничтожена; она передается от одной системы к другой и превращается из одной формы в другую. Если между телами, составляющими замкнутую систему, действуют силы трения, то часть механической энергии превращается во внутреннюю энергию тел (нагревание).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  При любых физических взаимодействиях энергия не возникает и не исчезает. Она лишь превращается из одной формы в другую. 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Этот экспериментально установленный факт выражает фундаментальный закон природы – </w:t>
      </w:r>
      <w:r w:rsidRPr="00B724D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закон сохранения и превращения энергии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B724DA" w:rsidRPr="00B724DA" w:rsidRDefault="00B724DA" w:rsidP="00B724D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B724DA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Домашнее задание: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 xml:space="preserve"> ( Дмитриева В.Ф. Задачи по физике)</w:t>
      </w:r>
    </w:p>
    <w:p w:rsidR="00B724DA" w:rsidRPr="00B724DA" w:rsidRDefault="00B724DA" w:rsidP="00B72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  </w:t>
      </w: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№ 2, стр. 148</w:t>
      </w:r>
    </w:p>
    <w:p w:rsidR="00B724DA" w:rsidRPr="00B724DA" w:rsidRDefault="00B724DA" w:rsidP="00B72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Определите </w:t>
      </w:r>
      <w:proofErr w:type="spellStart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p</w:t>
      </w:r>
      <w:proofErr w:type="spellEnd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 давление насыщенного водяного пара при температуре Т=290 К, если </w:t>
      </w:r>
      <w:proofErr w:type="spellStart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пло</w:t>
      </w:r>
      <w:proofErr w:type="spellEnd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ность</w:t>
      </w:r>
      <w:proofErr w:type="spellEnd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насыщенного водяного пара при этой температуре ρ=2,56·10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-2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кг/м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3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(ответ </w:t>
      </w:r>
      <w:proofErr w:type="gramStart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proofErr w:type="gramEnd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=3,43 Па)</w:t>
      </w:r>
    </w:p>
    <w:p w:rsidR="00B724DA" w:rsidRPr="00B724DA" w:rsidRDefault="00B724DA" w:rsidP="00B72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  </w:t>
      </w: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№ 12, стр. 149</w:t>
      </w:r>
    </w:p>
    <w:p w:rsidR="00B724DA" w:rsidRPr="00B724DA" w:rsidRDefault="00B724DA" w:rsidP="00B72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Определите </w:t>
      </w:r>
      <w:proofErr w:type="spellStart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m</w:t>
      </w:r>
      <w:proofErr w:type="spellEnd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 массу стоградусного водяного пара, необходимого для нагревания m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1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=10 кг воды от t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1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=10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0С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до t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=60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0С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. (ответ m=0,086 кг)</w:t>
      </w:r>
    </w:p>
    <w:p w:rsidR="00B724DA" w:rsidRPr="00B724DA" w:rsidRDefault="00B724DA" w:rsidP="00B72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  </w:t>
      </w: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№ 1, стр. 156</w:t>
      </w:r>
    </w:p>
    <w:p w:rsidR="00B724DA" w:rsidRPr="00B724DA" w:rsidRDefault="00B724DA" w:rsidP="00B72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Поверхностное натяжение керосина α=2,4·10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-2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Н/м. Какую работу</w:t>
      </w:r>
      <w:proofErr w:type="gramStart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</w:t>
      </w:r>
      <w:proofErr w:type="gramEnd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совершат силы поверхностного натяжения при уменьшении поверхностного слоя керосина на 25 см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2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? (ответ А=60 </w:t>
      </w:r>
      <w:proofErr w:type="spellStart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мкДж</w:t>
      </w:r>
      <w:proofErr w:type="spellEnd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)</w:t>
      </w:r>
    </w:p>
    <w:p w:rsidR="00B724DA" w:rsidRPr="00B724DA" w:rsidRDefault="00B724DA" w:rsidP="00B72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  </w:t>
      </w: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№ 7, стр. 156</w:t>
      </w:r>
    </w:p>
    <w:p w:rsidR="00B724DA" w:rsidRPr="00B724DA" w:rsidRDefault="00B724DA" w:rsidP="00B72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В одной и той же  капиллярной трубке вода поднимается на 50 мм, а спирт на 19 мм. Определите поверхностное натяжение спирта α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с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. Поверхностное натяжение воды α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в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=0,072 Н/м (ответ α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с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=22·10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-3</w:t>
      </w: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Н/м)</w:t>
      </w:r>
    </w:p>
    <w:p w:rsidR="00B724DA" w:rsidRPr="00B724DA" w:rsidRDefault="00B724DA" w:rsidP="00B72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  </w:t>
      </w:r>
      <w:r w:rsidRPr="00B724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№ 8, стр. 163</w:t>
      </w:r>
    </w:p>
    <w:p w:rsidR="00B724DA" w:rsidRPr="00B724DA" w:rsidRDefault="00B724DA" w:rsidP="00B72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Определите Q - теплоту, необходимую для плавления свинца массой m=10 кг, </w:t>
      </w:r>
      <w:proofErr w:type="spellStart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находящегос</w:t>
      </w:r>
      <w:proofErr w:type="spellEnd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при температуре плавления. Удельная теплота плавления свинца λ=25 кДж/кг</w:t>
      </w:r>
      <w:proofErr w:type="gramStart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</w:t>
      </w:r>
      <w:proofErr w:type="gramStart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proofErr w:type="gramEnd"/>
      <w:r w:rsidRPr="00B724DA">
        <w:rPr>
          <w:rFonts w:ascii="Times New Roman" w:eastAsia="Times New Roman" w:hAnsi="Times New Roman" w:cs="Times New Roman"/>
          <w:color w:val="333333"/>
          <w:sz w:val="24"/>
          <w:szCs w:val="24"/>
        </w:rPr>
        <w:t>твет Q=250 кДж)</w:t>
      </w:r>
    </w:p>
    <w:p w:rsidR="002C3047" w:rsidRPr="00B724DA" w:rsidRDefault="002C3047" w:rsidP="00B724D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C3047" w:rsidRPr="00B72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81990"/>
    <w:multiLevelType w:val="multilevel"/>
    <w:tmpl w:val="24229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24DA"/>
    <w:rsid w:val="002C3047"/>
    <w:rsid w:val="003C0B3F"/>
    <w:rsid w:val="00B72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724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24D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B724DA"/>
  </w:style>
  <w:style w:type="paragraph" w:styleId="a3">
    <w:name w:val="Normal (Web)"/>
    <w:basedOn w:val="a"/>
    <w:uiPriority w:val="99"/>
    <w:semiHidden/>
    <w:unhideWhenUsed/>
    <w:rsid w:val="00B72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724DA"/>
    <w:rPr>
      <w:b/>
      <w:bCs/>
    </w:rPr>
  </w:style>
  <w:style w:type="paragraph" w:styleId="a5">
    <w:name w:val="Body Text"/>
    <w:basedOn w:val="a"/>
    <w:link w:val="a6"/>
    <w:uiPriority w:val="99"/>
    <w:unhideWhenUsed/>
    <w:rsid w:val="00B724D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B724DA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Знак2"/>
    <w:uiPriority w:val="99"/>
    <w:semiHidden/>
    <w:rsid w:val="00B724DA"/>
    <w:rPr>
      <w:rFonts w:cs="Courier New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468946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1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5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8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96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8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66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63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36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4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1828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dcterms:created xsi:type="dcterms:W3CDTF">2023-01-10T00:45:00Z</dcterms:created>
  <dcterms:modified xsi:type="dcterms:W3CDTF">2023-01-10T00:55:00Z</dcterms:modified>
</cp:coreProperties>
</file>