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A5CD9" w14:textId="77777777" w:rsidR="00743659" w:rsidRPr="00743659" w:rsidRDefault="00743659" w:rsidP="00743659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color w:val="FF0000"/>
          <w:sz w:val="52"/>
          <w:szCs w:val="52"/>
          <w:highlight w:val="yellow"/>
          <w:lang w:eastAsia="ru-RU"/>
        </w:rPr>
      </w:pPr>
      <w:r w:rsidRPr="00743659">
        <w:rPr>
          <w:rFonts w:eastAsia="Times New Roman" w:cs="Times New Roman"/>
          <w:b/>
          <w:bCs/>
          <w:color w:val="FF0000"/>
          <w:sz w:val="52"/>
          <w:szCs w:val="52"/>
          <w:highlight w:val="yellow"/>
          <w:lang w:eastAsia="ru-RU"/>
        </w:rPr>
        <w:t xml:space="preserve">ТОРА 1 курс дисциплина «ОБЖ» </w:t>
      </w:r>
    </w:p>
    <w:p w14:paraId="6F174DE1" w14:textId="41EFDBCD" w:rsidR="00743659" w:rsidRPr="00743659" w:rsidRDefault="00743659" w:rsidP="00743659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color w:val="FF0000"/>
          <w:sz w:val="52"/>
          <w:szCs w:val="52"/>
          <w:lang w:eastAsia="ru-RU"/>
        </w:rPr>
      </w:pPr>
      <w:r w:rsidRPr="00743659">
        <w:rPr>
          <w:rFonts w:eastAsia="Times New Roman" w:cs="Times New Roman"/>
          <w:b/>
          <w:bCs/>
          <w:color w:val="FF0000"/>
          <w:sz w:val="52"/>
          <w:szCs w:val="52"/>
          <w:highlight w:val="yellow"/>
          <w:lang w:eastAsia="ru-RU"/>
        </w:rPr>
        <w:t>Конспект</w:t>
      </w:r>
      <w:r>
        <w:rPr>
          <w:rFonts w:eastAsia="Times New Roman" w:cs="Times New Roman"/>
          <w:b/>
          <w:bCs/>
          <w:color w:val="FF0000"/>
          <w:sz w:val="52"/>
          <w:szCs w:val="52"/>
          <w:highlight w:val="yellow"/>
          <w:lang w:eastAsia="ru-RU"/>
        </w:rPr>
        <w:t xml:space="preserve"> темы</w:t>
      </w:r>
      <w:r w:rsidR="00FF5E30">
        <w:rPr>
          <w:rFonts w:eastAsia="Times New Roman" w:cs="Times New Roman"/>
          <w:b/>
          <w:bCs/>
          <w:color w:val="FF0000"/>
          <w:sz w:val="52"/>
          <w:szCs w:val="52"/>
          <w:highlight w:val="yellow"/>
          <w:lang w:eastAsia="ru-RU"/>
        </w:rPr>
        <w:t xml:space="preserve">: «История создания вооружённых сил РФ» и письменно </w:t>
      </w:r>
      <w:r w:rsidRPr="00743659">
        <w:rPr>
          <w:rFonts w:eastAsia="Times New Roman" w:cs="Times New Roman"/>
          <w:b/>
          <w:bCs/>
          <w:color w:val="FF0000"/>
          <w:sz w:val="52"/>
          <w:szCs w:val="52"/>
          <w:highlight w:val="yellow"/>
          <w:lang w:eastAsia="ru-RU"/>
        </w:rPr>
        <w:t>ответить на контрольные вопросы</w:t>
      </w:r>
      <w:r w:rsidR="00FF5E30" w:rsidRPr="00FF5E30">
        <w:rPr>
          <w:rFonts w:eastAsia="Times New Roman" w:cs="Times New Roman"/>
          <w:b/>
          <w:bCs/>
          <w:color w:val="FF0000"/>
          <w:sz w:val="52"/>
          <w:szCs w:val="52"/>
          <w:highlight w:val="yellow"/>
          <w:lang w:eastAsia="ru-RU"/>
        </w:rPr>
        <w:t>.</w:t>
      </w:r>
    </w:p>
    <w:p w14:paraId="29350DDF" w14:textId="77777777" w:rsidR="00743659" w:rsidRPr="00743659" w:rsidRDefault="00743659" w:rsidP="00743659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color w:val="777777"/>
          <w:sz w:val="52"/>
          <w:szCs w:val="52"/>
          <w:lang w:eastAsia="ru-RU"/>
        </w:rPr>
      </w:pPr>
    </w:p>
    <w:p w14:paraId="48CB92A4" w14:textId="28A15D6A" w:rsidR="00743659" w:rsidRPr="00743659" w:rsidRDefault="00743659" w:rsidP="00743659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/>
        <w:jc w:val="center"/>
        <w:outlineLvl w:val="2"/>
        <w:rPr>
          <w:rFonts w:ascii="PT Sans" w:eastAsia="Times New Roman" w:hAnsi="PT Sans" w:cs="Times New Roman"/>
          <w:b/>
          <w:bCs/>
          <w:color w:val="777777"/>
          <w:sz w:val="48"/>
          <w:szCs w:val="48"/>
          <w:lang w:eastAsia="ru-RU"/>
        </w:rPr>
      </w:pPr>
      <w:r>
        <w:rPr>
          <w:rFonts w:ascii="PT Sans" w:eastAsia="Times New Roman" w:hAnsi="PT Sans" w:cs="Times New Roman"/>
          <w:b/>
          <w:bCs/>
          <w:color w:val="777777"/>
          <w:sz w:val="48"/>
          <w:szCs w:val="48"/>
          <w:lang w:eastAsia="ru-RU"/>
        </w:rPr>
        <w:t xml:space="preserve">ТЕМА: </w:t>
      </w:r>
      <w:r w:rsidRPr="00743659">
        <w:rPr>
          <w:rFonts w:ascii="PT Sans" w:eastAsia="Times New Roman" w:hAnsi="PT Sans" w:cs="Times New Roman"/>
          <w:b/>
          <w:bCs/>
          <w:color w:val="777777"/>
          <w:sz w:val="48"/>
          <w:szCs w:val="48"/>
          <w:lang w:eastAsia="ru-RU"/>
        </w:rPr>
        <w:t>ИСТОРИЯ СОЗДАНИЯ ВООРУЖЕННЫХ СИЛ РОССИСКОЙ ФЕДЕРАЦИИ</w:t>
      </w:r>
    </w:p>
    <w:p w14:paraId="1E606F77" w14:textId="74AA70ED" w:rsidR="00743659" w:rsidRPr="00743659" w:rsidRDefault="00743659" w:rsidP="00743659">
      <w:pPr>
        <w:shd w:val="clear" w:color="auto" w:fill="FFFFFF"/>
        <w:spacing w:after="0"/>
        <w:jc w:val="center"/>
        <w:rPr>
          <w:rFonts w:ascii="PT Sans" w:eastAsia="Times New Roman" w:hAnsi="PT Sans" w:cs="Times New Roman"/>
          <w:color w:val="252525"/>
          <w:sz w:val="22"/>
          <w:lang w:eastAsia="ru-RU"/>
        </w:rPr>
      </w:pPr>
    </w:p>
    <w:p w14:paraId="00D9F5C3" w14:textId="4834868D" w:rsidR="00743659" w:rsidRPr="00743659" w:rsidRDefault="00743659" w:rsidP="00743659">
      <w:pPr>
        <w:shd w:val="clear" w:color="auto" w:fill="FFFFFF"/>
        <w:spacing w:after="0"/>
        <w:jc w:val="center"/>
        <w:rPr>
          <w:rFonts w:ascii="PT Sans" w:eastAsia="Times New Roman" w:hAnsi="PT Sans" w:cs="Times New Roman"/>
          <w:color w:val="252525"/>
          <w:sz w:val="22"/>
          <w:lang w:eastAsia="ru-RU"/>
        </w:rPr>
      </w:pPr>
      <w:r w:rsidRPr="00743659">
        <w:rPr>
          <w:rFonts w:ascii="PT Sans" w:eastAsia="Times New Roman" w:hAnsi="PT Sans" w:cs="Times New Roman"/>
          <w:noProof/>
          <w:color w:val="252525"/>
          <w:sz w:val="22"/>
          <w:lang w:eastAsia="ru-RU"/>
        </w:rPr>
        <w:drawing>
          <wp:inline distT="0" distB="0" distL="0" distR="0" wp14:anchorId="673EA118" wp14:editId="72231DA0">
            <wp:extent cx="5939790" cy="4455160"/>
            <wp:effectExtent l="0" t="0" r="3810" b="2540"/>
            <wp:docPr id="27" name="Рисунок 27" descr="План занятия  Организация вооруженных сил Московского государства в XIV—XV веках; 2. Военная реформа Ивана Грозного в середине XVI века; 3. Военная реформа Петра I, создание регулярной армии, ее особенности; 4. Военные реформы в России во второй половине XIX века, создание массовой армии; 5. Создание советских Вооруженных Сил, их структура и предназначение; 6. Вооруженные Силы Российской Федерации, основные предпосылки проведения военной реформы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лан занятия  Организация вооруженных сил Московского государства в XIV—XV веках; 2. Военная реформа Ивана Грозного в середине XVI века; 3. Военная реформа Петра I, создание регулярной армии, ее особенности; 4. Военные реформы в России во второй половине XIX века, создание массовой армии; 5. Создание советских Вооруженных Сил, их структура и предназначение; 6. Вооруженные Силы Российской Федерации, основные предпосылки проведения военной реформы;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025F0" w14:textId="154C63B6" w:rsidR="00743659" w:rsidRPr="00743659" w:rsidRDefault="00743659" w:rsidP="00743659">
      <w:pPr>
        <w:shd w:val="clear" w:color="auto" w:fill="FFFFFF"/>
        <w:spacing w:after="0"/>
        <w:jc w:val="center"/>
        <w:rPr>
          <w:rFonts w:ascii="PT Sans" w:eastAsia="Times New Roman" w:hAnsi="PT Sans" w:cs="Times New Roman"/>
          <w:color w:val="252525"/>
          <w:sz w:val="22"/>
          <w:lang w:eastAsia="ru-RU"/>
        </w:rPr>
      </w:pPr>
      <w:r w:rsidRPr="00743659">
        <w:rPr>
          <w:rFonts w:ascii="PT Sans" w:eastAsia="Times New Roman" w:hAnsi="PT Sans" w:cs="Times New Roman"/>
          <w:noProof/>
          <w:color w:val="252525"/>
          <w:sz w:val="22"/>
          <w:lang w:eastAsia="ru-RU"/>
        </w:rPr>
        <w:lastRenderedPageBreak/>
        <w:drawing>
          <wp:inline distT="0" distB="0" distL="0" distR="0" wp14:anchorId="68B6F759" wp14:editId="2FC0DF89">
            <wp:extent cx="5939790" cy="4455160"/>
            <wp:effectExtent l="0" t="0" r="3810" b="2540"/>
            <wp:docPr id="26" name="Рисунок 26" descr="1. Организация вооруженных сил Московского государства в XIV—XV веках На всем протяжении истории Российского государства русским людям постоянно приходилось вести вооруженную борьбу, защищая свои земли от иностранных захватчиков. В истории страны в период с 14 по 17 в. почти нет времени, когда все рубежи государства были бы мирными и не нужно было бы давать отпор неприятелю. По данным отечественных историков, Московское государство в 16 в. могло располагать армией в 150-200 тыс. воинов. В наиболее серьезных и важных походах к боевым частям присоединялись отряды вспомогательного назначения – ополчение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. Организация вооруженных сил Московского государства в XIV—XV веках На всем протяжении истории Российского государства русским людям постоянно приходилось вести вооруженную борьбу, защищая свои земли от иностранных захватчиков. В истории страны в период с 14 по 17 в. почти нет времени, когда все рубежи государства были бы мирными и не нужно было бы давать отпор неприятелю. По данным отечественных историков, Московское государство в 16 в. могло располагать армией в 150-200 тыс. воинов. В наиболее серьезных и важных походах к боевым частям присоединялись отряды вспомогательного назначения – ополчение.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3436D" w14:textId="4FF40A93" w:rsidR="00743659" w:rsidRPr="00743659" w:rsidRDefault="00743659" w:rsidP="00743659">
      <w:pPr>
        <w:shd w:val="clear" w:color="auto" w:fill="FFFFFF"/>
        <w:spacing w:after="0"/>
        <w:jc w:val="center"/>
        <w:rPr>
          <w:rFonts w:ascii="PT Sans" w:eastAsia="Times New Roman" w:hAnsi="PT Sans" w:cs="Times New Roman"/>
          <w:color w:val="252525"/>
          <w:sz w:val="22"/>
          <w:lang w:eastAsia="ru-RU"/>
        </w:rPr>
      </w:pPr>
      <w:r w:rsidRPr="00743659">
        <w:rPr>
          <w:rFonts w:ascii="PT Sans" w:eastAsia="Times New Roman" w:hAnsi="PT Sans" w:cs="Times New Roman"/>
          <w:noProof/>
          <w:color w:val="252525"/>
          <w:sz w:val="22"/>
          <w:lang w:eastAsia="ru-RU"/>
        </w:rPr>
        <w:drawing>
          <wp:inline distT="0" distB="0" distL="0" distR="0" wp14:anchorId="4E3C052C" wp14:editId="5923DD77">
            <wp:extent cx="5939790" cy="4455160"/>
            <wp:effectExtent l="0" t="0" r="3810" b="2540"/>
            <wp:docPr id="25" name="Рисунок 25" descr="Ополчение состояло из посадских людей и крестьян, которые были плохо вооружены и малопригодны к боевым действиям. Ополченцы в основном использовались для охраны обозов, строительства дорог, выполнения инженерных работ при осадах вражеских крепостей. В таких походах общая численность войска могла составлять до 300 тыс. человек.  Основу вооруженных сил Московского государства в этот период составляли дворянские формирования. За военную службу дворяне получали от московских государей земельные владения с крестьянами (поместья).  Во время смотров, на которых проверялась готовность дворянских отрядов к боевым действиям, каждый дворянин обязан был явиться на смотр в полном вооружении, имея два коня - боевого и запасного, одного или несколько вооруженных слуг.   В случае неявки на смотр, опоздания в поход, прибытия плохо снаряженным или без положенного числа вооруженных слуг полагался штраф или уменьшение размеров земельного владения. Смотр служивых людей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полчение состояло из посадских людей и крестьян, которые были плохо вооружены и малопригодны к боевым действиям. Ополченцы в основном использовались для охраны обозов, строительства дорог, выполнения инженерных работ при осадах вражеских крепостей. В таких походах общая численность войска могла составлять до 300 тыс. человек.  Основу вооруженных сил Московского государства в этот период составляли дворянские формирования. За военную службу дворяне получали от московских государей земельные владения с крестьянами (поместья).  Во время смотров, на которых проверялась готовность дворянских отрядов к боевым действиям, каждый дворянин обязан был явиться на смотр в полном вооружении, имея два коня - боевого и запасного, одного или несколько вооруженных слуг.   В случае неявки на смотр, опоздания в поход, прибытия плохо снаряженным или без положенного числа вооруженных слуг полагался штраф или уменьшение размеров земельного владения. Смотр служивых людей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8B914" w14:textId="71E33315" w:rsidR="00743659" w:rsidRPr="00743659" w:rsidRDefault="00743659" w:rsidP="00743659">
      <w:pPr>
        <w:shd w:val="clear" w:color="auto" w:fill="FFFFFF"/>
        <w:spacing w:after="0"/>
        <w:jc w:val="center"/>
        <w:rPr>
          <w:rFonts w:ascii="PT Sans" w:eastAsia="Times New Roman" w:hAnsi="PT Sans" w:cs="Times New Roman"/>
          <w:color w:val="252525"/>
          <w:sz w:val="22"/>
          <w:lang w:eastAsia="ru-RU"/>
        </w:rPr>
      </w:pPr>
      <w:r w:rsidRPr="00743659">
        <w:rPr>
          <w:rFonts w:ascii="PT Sans" w:eastAsia="Times New Roman" w:hAnsi="PT Sans" w:cs="Times New Roman"/>
          <w:noProof/>
          <w:color w:val="252525"/>
          <w:sz w:val="22"/>
          <w:lang w:eastAsia="ru-RU"/>
        </w:rPr>
        <w:lastRenderedPageBreak/>
        <w:drawing>
          <wp:inline distT="0" distB="0" distL="0" distR="0" wp14:anchorId="6F9F3BC7" wp14:editId="3330CADC">
            <wp:extent cx="5939790" cy="4455160"/>
            <wp:effectExtent l="0" t="0" r="3810" b="2540"/>
            <wp:docPr id="24" name="Рисунок 24" descr="2.Военная реформа Ивана Грозного в середине XVI века Войско «стрельцов из пищалей» Постоянное войско в России ведет свое начало со стрельцов Ивана IV Грозного. До этого постоянного войска на Руси не было. В древнерусском государстве войско состояло из дружин великого князя и местных князей, а также из ополчения, собираемого на период похода или войны. Единое русское войско создавалось в виде феодального поместного ополчения, которое состояло в основном из конных воинов. В конце XV века в связи с распространением огнестрельного оружия появилась поместная пехота - пищальники. Однако поместная конница и поместная пехота не являлись постоянным войском. В случае необходимости их требовалось созывать по указу государя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.Военная реформа Ивана Грозного в середине XVI века Войско «стрельцов из пищалей» Постоянное войско в России ведет свое начало со стрельцов Ивана IV Грозного. До этого постоянного войска на Руси не было. В древнерусском государстве войско состояло из дружин великого князя и местных князей, а также из ополчения, собираемого на период похода или войны. Единое русское войско создавалось в виде феодального поместного ополчения, которое состояло в основном из конных воинов. В конце XV века в связи с распространением огнестрельного оружия появилась поместная пехота - пищальники. Однако поместная конница и поместная пехота не являлись постоянным войском. В случае необходимости их требовалось созывать по указу государя. 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B0812" w14:textId="1550E0C2" w:rsidR="00743659" w:rsidRPr="00743659" w:rsidRDefault="00743659" w:rsidP="00743659">
      <w:pPr>
        <w:shd w:val="clear" w:color="auto" w:fill="FFFFFF"/>
        <w:spacing w:after="0"/>
        <w:jc w:val="center"/>
        <w:rPr>
          <w:rFonts w:ascii="PT Sans" w:eastAsia="Times New Roman" w:hAnsi="PT Sans" w:cs="Times New Roman"/>
          <w:color w:val="252525"/>
          <w:sz w:val="22"/>
          <w:lang w:eastAsia="ru-RU"/>
        </w:rPr>
      </w:pPr>
      <w:r w:rsidRPr="00743659">
        <w:rPr>
          <w:rFonts w:ascii="PT Sans" w:eastAsia="Times New Roman" w:hAnsi="PT Sans" w:cs="Times New Roman"/>
          <w:noProof/>
          <w:color w:val="252525"/>
          <w:sz w:val="22"/>
          <w:lang w:eastAsia="ru-RU"/>
        </w:rPr>
        <w:drawing>
          <wp:inline distT="0" distB="0" distL="0" distR="0" wp14:anchorId="4AC5367B" wp14:editId="0583333A">
            <wp:extent cx="5939790" cy="4455160"/>
            <wp:effectExtent l="0" t="0" r="3810" b="2540"/>
            <wp:docPr id="23" name="Рисунок 23" descr="После второго Казанского похода, неудача которого во многом объяснялась отсутствием в московском войске большого числа пешей рати, царь Иван IV Грозный в 1550 г. издал высочайший указ о создании нового войска из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сле второго Казанского похода, неудача которого во многом объяснялась отсутствием в московском войске большого числа пешей рати, царь Иван IV Грозный в 1550 г. издал высочайший указ о создании нового войска из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0835B" w14:textId="5BEE65FD" w:rsidR="00743659" w:rsidRPr="00743659" w:rsidRDefault="00743659" w:rsidP="00743659">
      <w:pPr>
        <w:shd w:val="clear" w:color="auto" w:fill="FFFFFF"/>
        <w:spacing w:after="0"/>
        <w:jc w:val="center"/>
        <w:rPr>
          <w:rFonts w:ascii="PT Sans" w:eastAsia="Times New Roman" w:hAnsi="PT Sans" w:cs="Times New Roman"/>
          <w:color w:val="252525"/>
          <w:sz w:val="22"/>
          <w:lang w:eastAsia="ru-RU"/>
        </w:rPr>
      </w:pPr>
      <w:r w:rsidRPr="00743659">
        <w:rPr>
          <w:rFonts w:ascii="PT Sans" w:eastAsia="Times New Roman" w:hAnsi="PT Sans" w:cs="Times New Roman"/>
          <w:noProof/>
          <w:color w:val="252525"/>
          <w:sz w:val="22"/>
          <w:lang w:eastAsia="ru-RU"/>
        </w:rPr>
        <w:lastRenderedPageBreak/>
        <w:drawing>
          <wp:inline distT="0" distB="0" distL="0" distR="0" wp14:anchorId="0AC7E9D3" wp14:editId="0AB4FA2E">
            <wp:extent cx="5939790" cy="4455160"/>
            <wp:effectExtent l="0" t="0" r="3810" b="2540"/>
            <wp:docPr id="22" name="Рисунок 22" descr="Царь-самодержец управлял стрелецким войском через специально созданное министерство – Стрелецкий приказ. Стрельцы каждого приказа имели отличительную форму одежды.  Вооружение стрельца состояло из гладкоствольной ручной пищали (фитильного ружья), сабли и бердыша (боевого топора). Последний представлял из себя вид секиры, имел форму полумесяца с заостренными концами и насаживался на длинную, около 1,5 метра, деревянную ручку.  Таким образом, комплектовалось стрелецкое войско из царского окружения, свободного населения. Располагались стрелецкие полки в слободах, В мирное время на стрелецкие полки возлагалась гарнизонная и пограничная служба. В военное время стрелецкое войско представляло собой серьезную угрозу противнику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Царь-самодержец управлял стрелецким войском через специально созданное министерство – Стрелецкий приказ. Стрельцы каждого приказа имели отличительную форму одежды.  Вооружение стрельца состояло из гладкоствольной ручной пищали (фитильного ружья), сабли и бердыша (боевого топора). Последний представлял из себя вид секиры, имел форму полумесяца с заостренными концами и насаживался на длинную, около 1,5 метра, деревянную ручку.  Таким образом, комплектовалось стрелецкое войско из царского окружения, свободного населения. Располагались стрелецкие полки в слободах, В мирное время на стрелецкие полки возлагалась гарнизонная и пограничная служба. В военное время стрелецкое войско представляло собой серьезную угрозу противнику. 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BEDAA" w14:textId="1BF1C24F" w:rsidR="00743659" w:rsidRPr="00743659" w:rsidRDefault="00743659" w:rsidP="00743659">
      <w:pPr>
        <w:shd w:val="clear" w:color="auto" w:fill="FFFFFF"/>
        <w:spacing w:after="0"/>
        <w:jc w:val="center"/>
        <w:rPr>
          <w:rFonts w:ascii="PT Sans" w:eastAsia="Times New Roman" w:hAnsi="PT Sans" w:cs="Times New Roman"/>
          <w:color w:val="252525"/>
          <w:sz w:val="22"/>
          <w:lang w:eastAsia="ru-RU"/>
        </w:rPr>
      </w:pPr>
      <w:r w:rsidRPr="00743659">
        <w:rPr>
          <w:rFonts w:ascii="PT Sans" w:eastAsia="Times New Roman" w:hAnsi="PT Sans" w:cs="Times New Roman"/>
          <w:noProof/>
          <w:color w:val="252525"/>
          <w:sz w:val="22"/>
          <w:lang w:eastAsia="ru-RU"/>
        </w:rPr>
        <w:drawing>
          <wp:inline distT="0" distB="0" distL="0" distR="0" wp14:anchorId="3261EEAA" wp14:editId="348850C5">
            <wp:extent cx="5939790" cy="4539916"/>
            <wp:effectExtent l="0" t="0" r="3810" b="0"/>
            <wp:docPr id="21" name="Рисунок 21" descr="ВЫВОД Московская Русь стала преобразовываться в централизованное государство, для защиты интересов которого требовалась уже государственная вооруженная организация, т.е. постоянное войско. Военные реформы Ивана Грозного были вызваны необходимостью укрепления русского войска и нацелены на:  упорядочение системы комплектования и военной службы в поместном войске;  организацию централизованного управления войском;  создание постоянного стрелецкого войска;  выделение «наряда» (артиллерии) в самостоятельный род войска;  централизацию системы снабжения;  создание постоянной сторожевой службы на южных границах государства, которая явилась прообразом пограничных войск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ЫВОД Московская Русь стала преобразовываться в централизованное государство, для защиты интересов которого требовалась уже государственная вооруженная организация, т.е. постоянное войско. Военные реформы Ивана Грозного были вызваны необходимостью укрепления русского войска и нацелены на:  упорядочение системы комплектования и военной службы в поместном войске;  организацию централизованного управления войском;  создание постоянного стрелецкого войска;  выделение «наряда» (артиллерии) в самостоятельный род войска;  централизацию системы снабжения;  создание постоянной сторожевой службы на южных границах государства, которая явилась прообразом пограничных войск.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874" cy="454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4896C" w14:textId="77777777" w:rsidR="00743659" w:rsidRDefault="00743659" w:rsidP="00743659">
      <w:pPr>
        <w:shd w:val="clear" w:color="auto" w:fill="FFFFFF"/>
        <w:spacing w:after="0"/>
        <w:jc w:val="center"/>
        <w:rPr>
          <w:rFonts w:ascii="PT Sans" w:eastAsia="Times New Roman" w:hAnsi="PT Sans" w:cs="Times New Roman"/>
          <w:noProof/>
          <w:color w:val="252525"/>
          <w:sz w:val="22"/>
          <w:lang w:eastAsia="ru-RU"/>
        </w:rPr>
      </w:pPr>
    </w:p>
    <w:p w14:paraId="4480A434" w14:textId="16BAD831" w:rsidR="00743659" w:rsidRPr="00743659" w:rsidRDefault="00743659" w:rsidP="00743659">
      <w:pPr>
        <w:shd w:val="clear" w:color="auto" w:fill="FFFFFF"/>
        <w:spacing w:after="0"/>
        <w:jc w:val="center"/>
        <w:rPr>
          <w:rFonts w:ascii="PT Sans" w:eastAsia="Times New Roman" w:hAnsi="PT Sans" w:cs="Times New Roman"/>
          <w:color w:val="252525"/>
          <w:sz w:val="22"/>
          <w:lang w:eastAsia="ru-RU"/>
        </w:rPr>
      </w:pPr>
      <w:r w:rsidRPr="00743659">
        <w:rPr>
          <w:rFonts w:ascii="PT Sans" w:eastAsia="Times New Roman" w:hAnsi="PT Sans" w:cs="Times New Roman"/>
          <w:noProof/>
          <w:color w:val="252525"/>
          <w:sz w:val="22"/>
          <w:lang w:eastAsia="ru-RU"/>
        </w:rPr>
        <w:lastRenderedPageBreak/>
        <w:drawing>
          <wp:inline distT="0" distB="0" distL="0" distR="0" wp14:anchorId="720DAD45" wp14:editId="7B8BAF01">
            <wp:extent cx="5939790" cy="4455160"/>
            <wp:effectExtent l="0" t="0" r="3810" b="2540"/>
            <wp:docPr id="20" name="Рисунок 20" descr="3. Военная реформа Петра I, создание регулярной армии, ее особенност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3. Военная реформа Петра I, создание регулярной армии, ее особенности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F0E72" w14:textId="7633FBCF" w:rsidR="00743659" w:rsidRPr="00743659" w:rsidRDefault="00743659" w:rsidP="00743659">
      <w:pPr>
        <w:shd w:val="clear" w:color="auto" w:fill="FFFFFF"/>
        <w:spacing w:after="0"/>
        <w:jc w:val="center"/>
        <w:rPr>
          <w:rFonts w:ascii="PT Sans" w:eastAsia="Times New Roman" w:hAnsi="PT Sans" w:cs="Times New Roman"/>
          <w:color w:val="252525"/>
          <w:sz w:val="22"/>
          <w:lang w:eastAsia="ru-RU"/>
        </w:rPr>
      </w:pPr>
      <w:r w:rsidRPr="00743659">
        <w:rPr>
          <w:rFonts w:ascii="PT Sans" w:eastAsia="Times New Roman" w:hAnsi="PT Sans" w:cs="Times New Roman"/>
          <w:noProof/>
          <w:color w:val="252525"/>
          <w:sz w:val="22"/>
          <w:lang w:eastAsia="ru-RU"/>
        </w:rPr>
        <w:drawing>
          <wp:inline distT="0" distB="0" distL="0" distR="0" wp14:anchorId="11BD3524" wp14:editId="7F54E076">
            <wp:extent cx="5939790" cy="4455160"/>
            <wp:effectExtent l="0" t="0" r="3810" b="2540"/>
            <wp:docPr id="19" name="Рисунок 19" descr="К концу XVII века русская армия, несмотря на некоторые достижения в военном строительстве, связанные с деятельностью Ивана IV, не могла обеспечить решения внутренних и внешнеполитических задач. В конце XVII и в первые годы XVIII в. Петр I начал коренную реорганизацию вооруженных сил. Этот период и принято считать временем создания регулярной российской армии. В 1691 году формируются как строевые первые регулярные полки - Преображенский и Семеновский. Затем укомплектовываются два выборных московских полка - Гордона и Лефорта. Ликвидируется стрелецкое войско, созданное при Иване Грозном. В чем суть реформ Петра I? Прежде всего изменяется система комплектования войск - вводится рекрутская повинность. Государство в принудительном порядке ежегодно набирало из податных сословий крестьян и горожан определенное число рекрутов. Население, относящееся к податным сословиям, ежегодно должно было поставлять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 концу XVII века русская армия, несмотря на некоторые достижения в военном строительстве, связанные с деятельностью Ивана IV, не могла обеспечить решения внутренних и внешнеполитических задач. В конце XVII и в первые годы XVIII в. Петр I начал коренную реорганизацию вооруженных сил. Этот период и принято считать временем создания регулярной российской армии. В 1691 году формируются как строевые первые регулярные полки - Преображенский и Семеновский. Затем укомплектовываются два выборных московских полка - Гордона и Лефорта. Ликвидируется стрелецкое войско, созданное при Иване Грозном. В чем суть реформ Петра I? Прежде всего изменяется система комплектования войск - вводится рекрутская повинность. Государство в принудительном порядке ежегодно набирало из податных сословий крестьян и горожан определенное число рекрутов. Население, относящееся к податным сословиям, ежегодно должно было поставлять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B9E35" w14:textId="52627319" w:rsidR="00743659" w:rsidRPr="00743659" w:rsidRDefault="00743659" w:rsidP="00743659">
      <w:pPr>
        <w:shd w:val="clear" w:color="auto" w:fill="FFFFFF"/>
        <w:spacing w:after="0"/>
        <w:jc w:val="center"/>
        <w:rPr>
          <w:rFonts w:ascii="PT Sans" w:eastAsia="Times New Roman" w:hAnsi="PT Sans" w:cs="Times New Roman"/>
          <w:color w:val="252525"/>
          <w:sz w:val="22"/>
          <w:lang w:eastAsia="ru-RU"/>
        </w:rPr>
      </w:pPr>
      <w:r w:rsidRPr="00743659">
        <w:rPr>
          <w:rFonts w:ascii="PT Sans" w:eastAsia="Times New Roman" w:hAnsi="PT Sans" w:cs="Times New Roman"/>
          <w:noProof/>
          <w:color w:val="252525"/>
          <w:sz w:val="22"/>
          <w:lang w:eastAsia="ru-RU"/>
        </w:rPr>
        <w:lastRenderedPageBreak/>
        <w:drawing>
          <wp:inline distT="0" distB="0" distL="0" distR="0" wp14:anchorId="22AC7056" wp14:editId="24685A71">
            <wp:extent cx="5939790" cy="4455160"/>
            <wp:effectExtent l="0" t="0" r="3810" b="2540"/>
            <wp:docPr id="18" name="Рисунок 18" descr=" на военную службу определенное число рекрутов (например, 1 рекрут от 20 дворов). Призывной возраст составлял 20 - 30 лет, а срок службы был пожизненный.  Особое внимание придавалось формированию офицерского корпуса.  Он комплектовался преимущественно из дворян. Военная служба для них начиналась с 15 лет, причем до получения офицерского чина необходимо было прослужить определенный срок в полку. При Петре I в России впервые создаются учебные заведения для подготовки морских, артиллерийских, инженерных и других офицеров-специалистов.  В армии и на флоте вводятся новая система воинских званий и твердые основы прохождения службы, закрепленные в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 на военную службу определенное число рекрутов (например, 1 рекрут от 20 дворов). Призывной возраст составлял 20 - 30 лет, а срок службы был пожизненный.  Особое внимание придавалось формированию офицерского корпуса.  Он комплектовался преимущественно из дворян. Военная служба для них начиналась с 15 лет, причем до получения офицерского чина необходимо было прослужить определенный срок в полку. При Петре I в России впервые создаются учебные заведения для подготовки морских, артиллерийских, инженерных и других офицеров-специалистов.  В армии и на флоте вводятся новая система воинских званий и твердые основы прохождения службы, закрепленные в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37B3C" w14:textId="6D13A048" w:rsidR="00743659" w:rsidRPr="00743659" w:rsidRDefault="00743659" w:rsidP="00743659">
      <w:pPr>
        <w:shd w:val="clear" w:color="auto" w:fill="FFFFFF"/>
        <w:spacing w:after="0"/>
        <w:jc w:val="center"/>
        <w:rPr>
          <w:rFonts w:ascii="PT Sans" w:eastAsia="Times New Roman" w:hAnsi="PT Sans" w:cs="Times New Roman"/>
          <w:color w:val="252525"/>
          <w:sz w:val="22"/>
          <w:lang w:eastAsia="ru-RU"/>
        </w:rPr>
      </w:pPr>
      <w:r w:rsidRPr="00743659">
        <w:rPr>
          <w:rFonts w:ascii="PT Sans" w:eastAsia="Times New Roman" w:hAnsi="PT Sans" w:cs="Times New Roman"/>
          <w:noProof/>
          <w:color w:val="252525"/>
          <w:sz w:val="22"/>
          <w:lang w:eastAsia="ru-RU"/>
        </w:rPr>
        <w:drawing>
          <wp:inline distT="0" distB="0" distL="0" distR="0" wp14:anchorId="4C5E46F1" wp14:editId="0FDEB006">
            <wp:extent cx="5939790" cy="4455160"/>
            <wp:effectExtent l="0" t="0" r="3810" b="2540"/>
            <wp:docPr id="17" name="Рисунок 17" descr="В крупных городах размещались гарнизонные войска для поддержания внутреннего порядка. Они также выполняли функции запасных войск и резерва для полевых армий, готовили, обучали и поставляли рекрутов. В структуре вооруженных сил выделялось три рода войск: пехота, кавалерия, артиллерия. Основной тактической единицей в пехоте и кавалерии стал полк. На период боевых действий полки сводились в бригады, последние - в дивизии. Главным родом войск стала пехота. На долю конницы приходилось 20 - 30 процентов состава армии. Возросла роль артиллерии. Зарождались инженерные войска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 крупных городах размещались гарнизонные войска для поддержания внутреннего порядка. Они также выполняли функции запасных войск и резерва для полевых армий, готовили, обучали и поставляли рекрутов. В структуре вооруженных сил выделялось три рода войск: пехота, кавалерия, артиллерия. Основной тактической единицей в пехоте и кавалерии стал полк. На период боевых действий полки сводились в бригады, последние - в дивизии. Главным родом войск стала пехота. На долю конницы приходилось 20 - 30 процентов состава армии. Возросла роль артиллерии. Зарождались инженерные войска.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685D1" w14:textId="6850ACF5" w:rsidR="00743659" w:rsidRPr="00743659" w:rsidRDefault="00743659" w:rsidP="00743659">
      <w:pPr>
        <w:shd w:val="clear" w:color="auto" w:fill="FFFFFF"/>
        <w:spacing w:after="0"/>
        <w:jc w:val="center"/>
        <w:rPr>
          <w:rFonts w:ascii="PT Sans" w:eastAsia="Times New Roman" w:hAnsi="PT Sans" w:cs="Times New Roman"/>
          <w:color w:val="252525"/>
          <w:sz w:val="22"/>
          <w:lang w:eastAsia="ru-RU"/>
        </w:rPr>
      </w:pPr>
      <w:r w:rsidRPr="00743659">
        <w:rPr>
          <w:rFonts w:ascii="PT Sans" w:eastAsia="Times New Roman" w:hAnsi="PT Sans" w:cs="Times New Roman"/>
          <w:noProof/>
          <w:color w:val="252525"/>
          <w:sz w:val="22"/>
          <w:lang w:eastAsia="ru-RU"/>
        </w:rPr>
        <w:lastRenderedPageBreak/>
        <w:drawing>
          <wp:inline distT="0" distB="0" distL="0" distR="0" wp14:anchorId="57D47220" wp14:editId="0999B20F">
            <wp:extent cx="5939790" cy="4455160"/>
            <wp:effectExtent l="0" t="0" r="3810" b="2540"/>
            <wp:docPr id="16" name="Рисунок 16" descr="ВЫВОД Основное содержание военных реформ Петра I:  создание регулярной армии из пехотных и кавалерийских полков с единым штабом, вооружением и обмундированием;  ведение боевой подготовки по Военному уставу 1716 г. и Морскому уставу 1720 г.;  формирование армии и флота из рекрутов (ежегодно от 500 душ податного населения выставлялся 1 рекрут);  подготовка офицеров из дворян, начавших службу в гвардейских полках;  усовершенствование артиллерии.  В начале XVIII в. в России была создана постоянная регулярная национальная армия, состоящая из трех родов войск – пехоты, артиллерии, кавалерии (рейтары и драгуны) и военно-морского флота. Были введены офицерские и генеральские звания ( в соответствии с петровской табелью о рангах).  Рост военной мощи позволил нашему государству стать великой державой –  Российской империей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ЫВОД Основное содержание военных реформ Петра I:  создание регулярной армии из пехотных и кавалерийских полков с единым штабом, вооружением и обмундированием;  ведение боевой подготовки по Военному уставу 1716 г. и Морскому уставу 1720 г.;  формирование армии и флота из рекрутов (ежегодно от 500 душ податного населения выставлялся 1 рекрут);  подготовка офицеров из дворян, начавших службу в гвардейских полках;  усовершенствование артиллерии.  В начале XVIII в. в России была создана постоянная регулярная национальная армия, состоящая из трех родов войск – пехоты, артиллерии, кавалерии (рейтары и драгуны) и военно-морского флота. Были введены офицерские и генеральские звания ( в соответствии с петровской табелью о рангах).  Рост военной мощи позволил нашему государству стать великой державой –  Российской империей.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CE6D8" w14:textId="3C66A4F4" w:rsidR="00743659" w:rsidRPr="00743659" w:rsidRDefault="00743659" w:rsidP="00743659">
      <w:pPr>
        <w:shd w:val="clear" w:color="auto" w:fill="FFFFFF"/>
        <w:spacing w:after="0"/>
        <w:jc w:val="center"/>
        <w:rPr>
          <w:rFonts w:ascii="PT Sans" w:eastAsia="Times New Roman" w:hAnsi="PT Sans" w:cs="Times New Roman"/>
          <w:color w:val="252525"/>
          <w:sz w:val="22"/>
          <w:lang w:eastAsia="ru-RU"/>
        </w:rPr>
      </w:pPr>
      <w:r w:rsidRPr="00743659">
        <w:rPr>
          <w:rFonts w:ascii="PT Sans" w:eastAsia="Times New Roman" w:hAnsi="PT Sans" w:cs="Times New Roman"/>
          <w:noProof/>
          <w:color w:val="252525"/>
          <w:sz w:val="22"/>
          <w:lang w:eastAsia="ru-RU"/>
        </w:rPr>
        <w:drawing>
          <wp:inline distT="0" distB="0" distL="0" distR="0" wp14:anchorId="0C2B2905" wp14:editId="5D4F08D6">
            <wp:extent cx="5939790" cy="4455160"/>
            <wp:effectExtent l="0" t="0" r="3810" b="2540"/>
            <wp:docPr id="15" name="Рисунок 15" descr="4. Военные реформы в России во второй половине XIX века, создание массовой армии. В XVIII - начале XIX вв. русская промышленность продолжает быстро развиваться. Высокий уровень горнозаводского дела и производства определил хорошую техническую базу армии, которая имела добротное вооружение, мощную артиллерию. В очерченный выше период слава русского оружия гремела во всем мире. Этому способствовала деятельность таких крупных полководцев и мыслителей, как П. Румянцев. А. Суворов, Г. Потемкин, М. Кутузов. Но поскольку Россия позже других стран вступила на путь капиталистического развития, она стала все чаще испытывать на себе влияние кризиса феодально - крепостнической системы. Этим и было обусловлено поражение России в Крымской войне (1853 - 1856). Рекрутский способ комплектования войск, когда-то передовой, уже не соответствовал новым способам ведения боевых действий. Необходимо было срочно вводить всеобщую воинскую повинность, сократить сроки службы, создать обученные резервы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4. Военные реформы в России во второй половине XIX века, создание массовой армии. В XVIII - начале XIX вв. русская промышленность продолжает быстро развиваться. Высокий уровень горнозаводского дела и производства определил хорошую техническую базу армии, которая имела добротное вооружение, мощную артиллерию. В очерченный выше период слава русского оружия гремела во всем мире. Этому способствовала деятельность таких крупных полководцев и мыслителей, как П. Румянцев. А. Суворов, Г. Потемкин, М. Кутузов. Но поскольку Россия позже других стран вступила на путь капиталистического развития, она стала все чаще испытывать на себе влияние кризиса феодально - крепостнической системы. Этим и было обусловлено поражение России в Крымской войне (1853 - 1856). Рекрутский способ комплектования войск, когда-то передовой, уже не соответствовал новым способам ведения боевых действий. Необходимо было срочно вводить всеобщую воинскую повинность, сократить сроки службы, создать обученные резервы.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0E3AF" w14:textId="55206C4D" w:rsidR="00743659" w:rsidRPr="00743659" w:rsidRDefault="00743659" w:rsidP="00743659">
      <w:pPr>
        <w:shd w:val="clear" w:color="auto" w:fill="FFFFFF"/>
        <w:spacing w:after="0"/>
        <w:jc w:val="center"/>
        <w:rPr>
          <w:rFonts w:ascii="PT Sans" w:eastAsia="Times New Roman" w:hAnsi="PT Sans" w:cs="Times New Roman"/>
          <w:color w:val="252525"/>
          <w:sz w:val="22"/>
          <w:lang w:eastAsia="ru-RU"/>
        </w:rPr>
      </w:pPr>
      <w:r w:rsidRPr="00743659">
        <w:rPr>
          <w:rFonts w:ascii="PT Sans" w:eastAsia="Times New Roman" w:hAnsi="PT Sans" w:cs="Times New Roman"/>
          <w:noProof/>
          <w:color w:val="252525"/>
          <w:sz w:val="22"/>
          <w:lang w:eastAsia="ru-RU"/>
        </w:rPr>
        <w:lastRenderedPageBreak/>
        <w:drawing>
          <wp:inline distT="0" distB="0" distL="0" distR="0" wp14:anchorId="6ED14DCD" wp14:editId="32432648">
            <wp:extent cx="5939790" cy="4455160"/>
            <wp:effectExtent l="0" t="0" r="3810" b="2540"/>
            <wp:docPr id="14" name="Рисунок 14" descr=" Инициатором военных преобразований стал военный министр Д. Милютин, крупный ученый в области военной истории и статистики. В ходе этих реформ (1862 - 1874) была введена всесословная воинская повинность, осуществлено техническое перевооружение армии и флота, изменена система военного управления, подготовки и обучения кадров.  С 1864 г. вся территория России разделялась на 15 военных округов. Каждый из них был одновременно органом строевого управления и органом военно - административного устройства, сосредоточивая в себе все функции военного руководства на местах.  В разработанном и введенном в 1874 г. законе объявлялось, что защита престола и Отечества есть священная обязанность каждого русского подданного и что мужское население без различия сословий подлежит воинской повинности. По этому закону все мужское население страны по достижении 20 лет подлежало призыву в армию со сроком службы 6 лет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 Инициатором военных преобразований стал военный министр Д. Милютин, крупный ученый в области военной истории и статистики. В ходе этих реформ (1862 - 1874) была введена всесословная воинская повинность, осуществлено техническое перевооружение армии и флота, изменена система военного управления, подготовки и обучения кадров.  С 1864 г. вся территория России разделялась на 15 военных округов. Каждый из них был одновременно органом строевого управления и органом военно - административного устройства, сосредоточивая в себе все функции военного руководства на местах.  В разработанном и введенном в 1874 г. законе объявлялось, что защита престола и Отечества есть священная обязанность каждого русского подданного и что мужское население без различия сословий подлежит воинской повинности. По этому закону все мужское население страны по достижении 20 лет подлежало призыву в армию со сроком службы 6 лет.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9C6D7" w14:textId="4F639D4E" w:rsidR="00743659" w:rsidRPr="00743659" w:rsidRDefault="00743659" w:rsidP="00743659">
      <w:pPr>
        <w:shd w:val="clear" w:color="auto" w:fill="FFFFFF"/>
        <w:spacing w:after="0"/>
        <w:jc w:val="center"/>
        <w:rPr>
          <w:rFonts w:ascii="PT Sans" w:eastAsia="Times New Roman" w:hAnsi="PT Sans" w:cs="Times New Roman"/>
          <w:color w:val="252525"/>
          <w:sz w:val="22"/>
          <w:lang w:eastAsia="ru-RU"/>
        </w:rPr>
      </w:pPr>
      <w:r w:rsidRPr="00743659">
        <w:rPr>
          <w:rFonts w:ascii="PT Sans" w:eastAsia="Times New Roman" w:hAnsi="PT Sans" w:cs="Times New Roman"/>
          <w:noProof/>
          <w:color w:val="252525"/>
          <w:sz w:val="22"/>
          <w:lang w:eastAsia="ru-RU"/>
        </w:rPr>
        <w:drawing>
          <wp:inline distT="0" distB="0" distL="0" distR="0" wp14:anchorId="6EA29905" wp14:editId="0FA1DB38">
            <wp:extent cx="5939790" cy="4455160"/>
            <wp:effectExtent l="0" t="0" r="3810" b="2540"/>
            <wp:docPr id="13" name="Рисунок 13" descr="В начале XX века в русской армии стали проводиться реформы. В 1908 г. вышел Строевой пехотный устав. В 1912 г. вводятся Устав полевой службы и Наставление для действий полевой артиллерии в бою.  Россия вступила в первую мировую войну в августе 1914 г., имея самую многочисленную армию в мире - 1,4 млн. человек. Но в военно-промышленном отношении страна была явно недостаточно подготовлена к войне. Были и победы, были и неудачи.  Так, после тяжелого поражения войск Северо-Западного фронта в Восточной Пруссии (август 1914 г.) удалось достичь крупного успеха на Юго-Западном фронте в Галицийской битве с австро - венграми. Ряд побед одержали войска Кавказского фронта зимой и весной 1916 г. Но особенно удачным оказалось летнее наступление 1916 г. на Юго-Западном фронте под командованием генерала А. Брусилова (Брусиловский прорыв). Атака немецкой пехоты Русский солдат 1 мировая войн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 начале XX века в русской армии стали проводиться реформы. В 1908 г. вышел Строевой пехотный устав. В 1912 г. вводятся Устав полевой службы и Наставление для действий полевой артиллерии в бою.  Россия вступила в первую мировую войну в августе 1914 г., имея самую многочисленную армию в мире - 1,4 млн. человек. Но в военно-промышленном отношении страна была явно недостаточно подготовлена к войне. Были и победы, были и неудачи.  Так, после тяжелого поражения войск Северо-Западного фронта в Восточной Пруссии (август 1914 г.) удалось достичь крупного успеха на Юго-Западном фронте в Галицийской битве с австро - венграми. Ряд побед одержали войска Кавказского фронта зимой и весной 1916 г. Но особенно удачным оказалось летнее наступление 1916 г. на Юго-Западном фронте под командованием генерала А. Брусилова (Брусиловский прорыв). Атака немецкой пехоты Русский солдат 1 мировая война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F4696" w14:textId="72CD1887" w:rsidR="00743659" w:rsidRPr="00743659" w:rsidRDefault="00743659" w:rsidP="00743659">
      <w:pPr>
        <w:shd w:val="clear" w:color="auto" w:fill="FFFFFF"/>
        <w:spacing w:after="0"/>
        <w:jc w:val="center"/>
        <w:rPr>
          <w:rFonts w:ascii="PT Sans" w:eastAsia="Times New Roman" w:hAnsi="PT Sans" w:cs="Times New Roman"/>
          <w:color w:val="252525"/>
          <w:sz w:val="22"/>
          <w:lang w:eastAsia="ru-RU"/>
        </w:rPr>
      </w:pPr>
      <w:r w:rsidRPr="00743659">
        <w:rPr>
          <w:rFonts w:ascii="PT Sans" w:eastAsia="Times New Roman" w:hAnsi="PT Sans" w:cs="Times New Roman"/>
          <w:noProof/>
          <w:color w:val="252525"/>
          <w:sz w:val="22"/>
          <w:lang w:eastAsia="ru-RU"/>
        </w:rPr>
        <w:lastRenderedPageBreak/>
        <w:drawing>
          <wp:inline distT="0" distB="0" distL="0" distR="0" wp14:anchorId="6ED55637" wp14:editId="58CAAFF4">
            <wp:extent cx="5939790" cy="4455160"/>
            <wp:effectExtent l="0" t="0" r="3810" b="2540"/>
            <wp:docPr id="12" name="Рисунок 12" descr="Ход войны в 1915-16 гг. В 1916 г. Германия вновь нанесла удар по Франции Основные события раз-вернулись под Верденом. Это сражение продолжалось полгода. Франция обратилась за помощью к России и по решению Генштаба генерал Брусилов начал наступление на Юго-Западном фронте. В результате «Брусиловского прорыва русская армия продвинулась на 340 км, и немцам пришлось спасать союзников, сняв ряд частей из-под Вердена. Но успех Брусилова не был поддержан на других фронтах и он отступил. Брусиловский прорыв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Ход войны в 1915-16 гг. В 1916 г. Германия вновь нанесла удар по Франции Основные события раз-вернулись под Верденом. Это сражение продолжалось полгода. Франция обратилась за помощью к России и по решению Генштаба генерал Брусилов начал наступление на Юго-Западном фронте. В результате «Брусиловского прорыва русская армия продвинулась на 340 км, и немцам пришлось спасать союзников, сняв ряд частей из-под Вердена. Но успех Брусилова не был поддержан на других фронтах и он отступил. Брусиловский прорыв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001D3" w14:textId="1245B807" w:rsidR="00743659" w:rsidRPr="00743659" w:rsidRDefault="00743659" w:rsidP="00743659">
      <w:pPr>
        <w:shd w:val="clear" w:color="auto" w:fill="FFFFFF"/>
        <w:spacing w:after="0"/>
        <w:jc w:val="center"/>
        <w:rPr>
          <w:rFonts w:ascii="PT Sans" w:eastAsia="Times New Roman" w:hAnsi="PT Sans" w:cs="Times New Roman"/>
          <w:color w:val="252525"/>
          <w:sz w:val="22"/>
          <w:lang w:eastAsia="ru-RU"/>
        </w:rPr>
      </w:pPr>
      <w:r w:rsidRPr="00743659">
        <w:rPr>
          <w:rFonts w:ascii="PT Sans" w:eastAsia="Times New Roman" w:hAnsi="PT Sans" w:cs="Times New Roman"/>
          <w:noProof/>
          <w:color w:val="252525"/>
          <w:sz w:val="22"/>
          <w:lang w:eastAsia="ru-RU"/>
        </w:rPr>
        <w:drawing>
          <wp:inline distT="0" distB="0" distL="0" distR="0" wp14:anchorId="0959707F" wp14:editId="10D68F57">
            <wp:extent cx="5939790" cy="4455160"/>
            <wp:effectExtent l="0" t="0" r="3810" b="2540"/>
            <wp:docPr id="11" name="Рисунок 11" descr="Вывод  В 70-х года ХIX в. Правительство Александра II проводит реорганизацию армии («милютинские реформы»), главным содержанием которой явился, благодаря отмене крепостного права в 1861 г., переход от рекрутской повинности к всесословной, всеобщей воинской повинности, что позволило создать массовую, национальную армию. Подлежали призыву все мужчины, которым исполнилось 20 лет. Армия была перевооружена, проведена замена систем оружия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Вывод  В 70-х года ХIX в. Правительство Александра II проводит реорганизацию армии («милютинские реформы»), главным содержанием которой явился, благодаря отмене крепостного права в 1861 г., переход от рекрутской повинности к всесословной, всеобщей воинской повинности, что позволило создать массовую, национальную армию. Подлежали призыву все мужчины, которым исполнилось 20 лет. Армия была перевооружена, проведена замена систем оружия.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CA161" w14:textId="61FAC761" w:rsidR="00743659" w:rsidRPr="00743659" w:rsidRDefault="00743659" w:rsidP="00743659">
      <w:pPr>
        <w:shd w:val="clear" w:color="auto" w:fill="FFFFFF"/>
        <w:spacing w:after="0"/>
        <w:jc w:val="center"/>
        <w:rPr>
          <w:rFonts w:ascii="PT Sans" w:eastAsia="Times New Roman" w:hAnsi="PT Sans" w:cs="Times New Roman"/>
          <w:color w:val="252525"/>
          <w:sz w:val="22"/>
          <w:lang w:eastAsia="ru-RU"/>
        </w:rPr>
      </w:pPr>
      <w:r w:rsidRPr="00743659">
        <w:rPr>
          <w:rFonts w:ascii="PT Sans" w:eastAsia="Times New Roman" w:hAnsi="PT Sans" w:cs="Times New Roman"/>
          <w:noProof/>
          <w:color w:val="252525"/>
          <w:sz w:val="22"/>
          <w:lang w:eastAsia="ru-RU"/>
        </w:rPr>
        <w:lastRenderedPageBreak/>
        <w:drawing>
          <wp:inline distT="0" distB="0" distL="0" distR="0" wp14:anchorId="473D7CFF" wp14:editId="1770EB2C">
            <wp:extent cx="5939790" cy="4455160"/>
            <wp:effectExtent l="0" t="0" r="3810" b="2540"/>
            <wp:docPr id="10" name="Рисунок 10" descr="5. Создание советских Вооруженных Сил, их структура и предназначение.  После октябрьской революции 1917  г. Россия вышла из войны. Старая русская армия прекратила свое существование, и перед большевиками встала задача строительства новой армии. 15 (28) января 1918 г. Был подписан декрет об организации Красной Армии.  В качестве исходной базы для строительства вооруженных сил Советской республики были взяты отряды красной гвардии. Основной упор при формировании частей и соединений делался на добровольцев и обязательное военное обучение всех трудящихся (Всеобуч).  И только с июля 1918г. начал проводиться обязательный призыв в армию. Весной 1919 г. численность Красной Армии достигла 1,4 млн. человек, к концу гражданской войны - 5,5 млн.  Однако разрушенная войной экономика страны не позволяла содержать такую армию. Поэтому в 1920 г. началась демобилизация и к 1924 г. вооруженные силы сократились до 562 тыс. человек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5. Создание советских Вооруженных Сил, их структура и предназначение.  После октябрьской революции 1917  г. Россия вышла из войны. Старая русская армия прекратила свое существование, и перед большевиками встала задача строительства новой армии. 15 (28) января 1918 г. Был подписан декрет об организации Красной Армии.  В качестве исходной базы для строительства вооруженных сил Советской республики были взяты отряды красной гвардии. Основной упор при формировании частей и соединений делался на добровольцев и обязательное военное обучение всех трудящихся (Всеобуч).  И только с июля 1918г. начал проводиться обязательный призыв в армию. Весной 1919 г. численность Красной Армии достигла 1,4 млн. человек, к концу гражданской войны - 5,5 млн.  Однако разрушенная войной экономика страны не позволяла содержать такую армию. Поэтому в 1920 г. началась демобилизация и к 1924 г. вооруженные силы сократились до 562 тыс. человек. 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E495" w14:textId="6E779F9E" w:rsidR="00743659" w:rsidRPr="00743659" w:rsidRDefault="00743659" w:rsidP="00743659">
      <w:pPr>
        <w:shd w:val="clear" w:color="auto" w:fill="FFFFFF"/>
        <w:spacing w:after="0"/>
        <w:jc w:val="center"/>
        <w:rPr>
          <w:rFonts w:ascii="PT Sans" w:eastAsia="Times New Roman" w:hAnsi="PT Sans" w:cs="Times New Roman"/>
          <w:color w:val="252525"/>
          <w:sz w:val="22"/>
          <w:lang w:eastAsia="ru-RU"/>
        </w:rPr>
      </w:pPr>
      <w:r w:rsidRPr="00743659">
        <w:rPr>
          <w:rFonts w:ascii="PT Sans" w:eastAsia="Times New Roman" w:hAnsi="PT Sans" w:cs="Times New Roman"/>
          <w:noProof/>
          <w:color w:val="252525"/>
          <w:sz w:val="22"/>
          <w:lang w:eastAsia="ru-RU"/>
        </w:rPr>
        <w:drawing>
          <wp:inline distT="0" distB="0" distL="0" distR="0" wp14:anchorId="1CF119B5" wp14:editId="5FF8FFBB">
            <wp:extent cx="5939790" cy="4455160"/>
            <wp:effectExtent l="0" t="0" r="3810" b="2540"/>
            <wp:docPr id="9" name="Рисунок 9" descr=" После завершения Гражданской войны и создания СССР в сентябре 1925 г. был принят первый союзный закон о воинской обязанности граждан Советского Союза. Он установил кадрово-милиционные основы военного строительства в стране и определил организационную структуру Вооруженных Сил на мирное время.  Накануне ВОВ (01.09.1939) был принят новый союзный Закон «О всеобщей воинской обязанности», который снимал имевшиеся ранее классовые ограничения в военной службе и закреплял кадровый принцип строительства ВС СССР. Всеобщая воинская обязанность стала законом,  военная служба в рядах ВС – почетной обязанностью, а защита Отечества объявлялась священным долгом каждого гражданина страны.  Милитаристы всех мастей не раз испытывали Красную Армию на прочность. Так , в 1938 г. на Дальнем Востоке японская военщина устроила провокацию в районе озера Хасан, в 1939 г. - на реке Халхин-Гол (в Монголии). Агрессоры были разгромлены. Блестящие операции по их уничтожению осуществили на Хасане – комкор Г. Штерн, на Халхин-Голе - комкор Г. Жуков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 После завершения Гражданской войны и создания СССР в сентябре 1925 г. был принят первый союзный закон о воинской обязанности граждан Советского Союза. Он установил кадрово-милиционные основы военного строительства в стране и определил организационную структуру Вооруженных Сил на мирное время.  Накануне ВОВ (01.09.1939) был принят новый союзный Закон «О всеобщей воинской обязанности», который снимал имевшиеся ранее классовые ограничения в военной службе и закреплял кадровый принцип строительства ВС СССР. Всеобщая воинская обязанность стала законом,  военная служба в рядах ВС – почетной обязанностью, а защита Отечества объявлялась священным долгом каждого гражданина страны.  Милитаристы всех мастей не раз испытывали Красную Армию на прочность. Так , в 1938 г. на Дальнем Востоке японская военщина устроила провокацию в районе озера Хасан, в 1939 г. - на реке Халхин-Гол (в Монголии). Агрессоры были разгромлены. Блестящие операции по их уничтожению осуществили на Хасане – комкор Г. Штерн, на Халхин-Голе - комкор Г. Жуков.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A9B2C" w14:textId="7BC21BEA" w:rsidR="00743659" w:rsidRPr="00743659" w:rsidRDefault="00743659" w:rsidP="00743659">
      <w:pPr>
        <w:shd w:val="clear" w:color="auto" w:fill="FFFFFF"/>
        <w:spacing w:after="0"/>
        <w:jc w:val="center"/>
        <w:rPr>
          <w:rFonts w:ascii="PT Sans" w:eastAsia="Times New Roman" w:hAnsi="PT Sans" w:cs="Times New Roman"/>
          <w:color w:val="252525"/>
          <w:sz w:val="22"/>
          <w:lang w:eastAsia="ru-RU"/>
        </w:rPr>
      </w:pPr>
      <w:r w:rsidRPr="00743659">
        <w:rPr>
          <w:rFonts w:ascii="PT Sans" w:eastAsia="Times New Roman" w:hAnsi="PT Sans" w:cs="Times New Roman"/>
          <w:noProof/>
          <w:color w:val="252525"/>
          <w:sz w:val="22"/>
          <w:lang w:eastAsia="ru-RU"/>
        </w:rPr>
        <w:lastRenderedPageBreak/>
        <w:drawing>
          <wp:inline distT="0" distB="0" distL="0" distR="0" wp14:anchorId="6873EAC6" wp14:editId="534AE864">
            <wp:extent cx="5939790" cy="4455160"/>
            <wp:effectExtent l="0" t="0" r="3810" b="2540"/>
            <wp:docPr id="8" name="Рисунок 8" descr="  Суровым испытанием для нашего народа и его Вооруженных Сил явилась Великая Отечественная война, начавшаяся 22 июня 1941 г. Она была самым крупным вооруженным столкновением в истории человечества.  Ход войны хорошо известен. Она длилась 1418 дней и ночей и закончилась полной Победой над германским фашизмом и его сателлитами.  Историческая правда состоит в том, что главная роль в достижении Победы над гитлеровской Германией принадлежит нашей стране и Советским Вооруженным Силам. На протяжении почти четырех лет войны они разгромили 607 дивизий фашистского блока, нанесли врагу две трети всех его потерь в личном составе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  Суровым испытанием для нашего народа и его Вооруженных Сил явилась Великая Отечественная война, начавшаяся 22 июня 1941 г. Она была самым крупным вооруженным столкновением в истории человечества.  Ход войны хорошо известен. Она длилась 1418 дней и ночей и закончилась полной Победой над германским фашизмом и его сателлитами.  Историческая правда состоит в том, что главная роль в достижении Победы над гитлеровской Германией принадлежит нашей стране и Советским Вооруженным Силам. На протяжении почти четырех лет войны они разгромили 607 дивизий фашистского блока, нанесли врагу две трети всех его потерь в личном составе.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F4024" w14:textId="5F525F7E" w:rsidR="00743659" w:rsidRPr="00743659" w:rsidRDefault="00743659" w:rsidP="00743659">
      <w:pPr>
        <w:shd w:val="clear" w:color="auto" w:fill="FFFFFF"/>
        <w:spacing w:after="0"/>
        <w:jc w:val="center"/>
        <w:rPr>
          <w:rFonts w:ascii="PT Sans" w:eastAsia="Times New Roman" w:hAnsi="PT Sans" w:cs="Times New Roman"/>
          <w:color w:val="252525"/>
          <w:sz w:val="22"/>
          <w:lang w:eastAsia="ru-RU"/>
        </w:rPr>
      </w:pPr>
      <w:r w:rsidRPr="00743659">
        <w:rPr>
          <w:rFonts w:ascii="PT Sans" w:eastAsia="Times New Roman" w:hAnsi="PT Sans" w:cs="Times New Roman"/>
          <w:noProof/>
          <w:color w:val="252525"/>
          <w:sz w:val="22"/>
          <w:lang w:eastAsia="ru-RU"/>
        </w:rPr>
        <w:drawing>
          <wp:inline distT="0" distB="0" distL="0" distR="0" wp14:anchorId="4202ACB5" wp14:editId="29C40075">
            <wp:extent cx="5939790" cy="4455160"/>
            <wp:effectExtent l="0" t="0" r="3810" b="2540"/>
            <wp:docPr id="7" name="Рисунок 7" descr=" После войны продолжалось совершенствование и укрепление Вооруженных Сил в соответствии с прогнозом международной обстановки и политикой, проводимой Советским правительством. В середине 50-х гг. началось коренное преобразование Советских Вооруженных Сил, оснащение их ракетно-ядерным оружием и другими новейшими видами оружия и военной техники.  В 1960 г. Был создан новый вид Вооруженных Сил СССР – Ракетные войска стратегического назначения.  В состав Вооруженных Сил СССР входили виды:  Ракетные войска стратегического назначения (РВСН), Сухопутные войска (СВ), Войска противовоздушной обороны (ПВО), Военно-Воздушные Силы (ВВС), Военно-Морской Флот (ВМФ). Вооруженные силы включали в себя Тыл Вооруженных Сил, штабы и войска гражданской обороны.  Высшее руководство обороной страны и Вооруженными Силами СССР осуществлял ЦК КПСС и высшее органы государственной власти (Верховный Совет СССР и Совет Министров СССР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 После войны продолжалось совершенствование и укрепление Вооруженных Сил в соответствии с прогнозом международной обстановки и политикой, проводимой Советским правительством. В середине 50-х гг. началось коренное преобразование Советских Вооруженных Сил, оснащение их ракетно-ядерным оружием и другими новейшими видами оружия и военной техники.  В 1960 г. Был создан новый вид Вооруженных Сил СССР – Ракетные войска стратегического назначения.  В состав Вооруженных Сил СССР входили виды:  Ракетные войска стратегического назначения (РВСН), Сухопутные войска (СВ), Войска противовоздушной обороны (ПВО), Военно-Воздушные Силы (ВВС), Военно-Морской Флот (ВМФ). Вооруженные силы включали в себя Тыл Вооруженных Сил, штабы и войска гражданской обороны.  Высшее руководство обороной страны и Вооруженными Силами СССР осуществлял ЦК КПСС и высшее органы государственной власти (Верховный Совет СССР и Совет Министров СССР).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45A0F" w14:textId="4AAFDBF1" w:rsidR="00743659" w:rsidRPr="00743659" w:rsidRDefault="00743659" w:rsidP="00743659">
      <w:pPr>
        <w:shd w:val="clear" w:color="auto" w:fill="FFFFFF"/>
        <w:spacing w:after="0"/>
        <w:jc w:val="center"/>
        <w:rPr>
          <w:rFonts w:ascii="PT Sans" w:eastAsia="Times New Roman" w:hAnsi="PT Sans" w:cs="Times New Roman"/>
          <w:color w:val="252525"/>
          <w:sz w:val="22"/>
          <w:lang w:eastAsia="ru-RU"/>
        </w:rPr>
      </w:pPr>
      <w:r w:rsidRPr="00743659">
        <w:rPr>
          <w:rFonts w:ascii="PT Sans" w:eastAsia="Times New Roman" w:hAnsi="PT Sans" w:cs="Times New Roman"/>
          <w:noProof/>
          <w:color w:val="252525"/>
          <w:sz w:val="22"/>
          <w:lang w:eastAsia="ru-RU"/>
        </w:rPr>
        <w:lastRenderedPageBreak/>
        <w:drawing>
          <wp:inline distT="0" distB="0" distL="0" distR="0" wp14:anchorId="7BA8827A" wp14:editId="0F58548A">
            <wp:extent cx="5939790" cy="4455160"/>
            <wp:effectExtent l="0" t="0" r="3810" b="2540"/>
            <wp:docPr id="6" name="Рисунок 6" descr="ВЫВОД  После ликвидации Российской империи и распада ее армии в результате Октябрьской революции 1917 г. Советское правительство обратилось к народу с призывом добровольно вступать в Рабоче - Крестьянскую Красную Армию (РККА) РСФСР. И хотя добровольный принцип комплектования Красной армии просуществовал всего лишь с февраля по лето 1918 г., он обеспечил формирование ВС Советской России.  28 мая 1918 г. ВЦИК принял постановление об обязательной военной службе всех граждан Советской России.  После Гражданской войны и создания СССР в сентябре 1925 г. был принят первый союзный закон о воинской обязанности граждан Советского Союза.  1 сентября 1939 года был принят новый союзный закон «О всеобщей воинской обязанности». Всеобщая воинская обязанность стала законом, военная служба – почетной обязанностью, а защита Отечества священным долгом каждого гражданина страны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ВЫВОД  После ликвидации Российской империи и распада ее армии в результате Октябрьской революции 1917 г. Советское правительство обратилось к народу с призывом добровольно вступать в Рабоче - Крестьянскую Красную Армию (РККА) РСФСР. И хотя добровольный принцип комплектования Красной армии просуществовал всего лишь с февраля по лето 1918 г., он обеспечил формирование ВС Советской России.  28 мая 1918 г. ВЦИК принял постановление об обязательной военной службе всех граждан Советской России.  После Гражданской войны и создания СССР в сентябре 1925 г. был принят первый союзный закон о воинской обязанности граждан Советского Союза.  1 сентября 1939 года был принят новый союзный закон «О всеобщей воинской обязанности». Всеобщая воинская обязанность стала законом, военная служба – почетной обязанностью, а защита Отечества священным долгом каждого гражданина страны. 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FEA28" w14:textId="77777777" w:rsidR="00743659" w:rsidRPr="00743659" w:rsidRDefault="00743659" w:rsidP="00743659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743659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ВЫВОД</w:t>
      </w:r>
    </w:p>
    <w:p w14:paraId="5C3DCE72" w14:textId="293C30D8" w:rsidR="00743659" w:rsidRPr="00743659" w:rsidRDefault="00743659" w:rsidP="00743659">
      <w:pPr>
        <w:shd w:val="clear" w:color="auto" w:fill="FFFFFF"/>
        <w:spacing w:after="0"/>
        <w:jc w:val="center"/>
        <w:rPr>
          <w:rFonts w:ascii="PT Sans" w:eastAsia="Times New Roman" w:hAnsi="PT Sans" w:cs="Times New Roman"/>
          <w:color w:val="252525"/>
          <w:sz w:val="22"/>
          <w:lang w:eastAsia="ru-RU"/>
        </w:rPr>
      </w:pPr>
      <w:r w:rsidRPr="00743659">
        <w:rPr>
          <w:rFonts w:ascii="PT Sans" w:eastAsia="Times New Roman" w:hAnsi="PT Sans" w:cs="Times New Roman"/>
          <w:noProof/>
          <w:color w:val="252525"/>
          <w:sz w:val="22"/>
          <w:lang w:eastAsia="ru-RU"/>
        </w:rPr>
        <w:drawing>
          <wp:inline distT="0" distB="0" distL="0" distR="0" wp14:anchorId="0AA283A6" wp14:editId="2E8E6EC4">
            <wp:extent cx="5939790" cy="4455160"/>
            <wp:effectExtent l="0" t="0" r="3810" b="2540"/>
            <wp:docPr id="5" name="Рисунок 5" descr="6. Вооруженные Силы Российской Федерации, основные предпосылки проведения военной реформы. Исходя из интересов Российской Федерации, во имя ее безопасности и сохранения обороноспособности и был подписан указ о создании Российских Вооруженных Сил. Конечно, вряд ли правильно исчислять всю историю Российской армии только с 1992 г. Ведь армия новой России опирается на опыт и до революционной Российской армии, и армии Советской.  Указ Президента РФ от 07.05.1992 N 466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6. Вооруженные Силы Российской Федерации, основные предпосылки проведения военной реформы. Исходя из интересов Российской Федерации, во имя ее безопасности и сохранения обороноспособности и был подписан указ о создании Российских Вооруженных Сил. Конечно, вряд ли правильно исчислять всю историю Российской армии только с 1992 г. Ведь армия новой России опирается на опыт и до революционной Российской армии, и армии Советской.  Указ Президента РФ от 07.05.1992 N 466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83739" w14:textId="0AFED170" w:rsidR="00743659" w:rsidRPr="00743659" w:rsidRDefault="00743659" w:rsidP="00743659">
      <w:pPr>
        <w:shd w:val="clear" w:color="auto" w:fill="FFFFFF"/>
        <w:spacing w:after="0"/>
        <w:jc w:val="center"/>
        <w:rPr>
          <w:rFonts w:ascii="PT Sans" w:eastAsia="Times New Roman" w:hAnsi="PT Sans" w:cs="Times New Roman"/>
          <w:color w:val="252525"/>
          <w:sz w:val="22"/>
          <w:lang w:eastAsia="ru-RU"/>
        </w:rPr>
      </w:pPr>
      <w:r w:rsidRPr="00743659">
        <w:rPr>
          <w:rFonts w:ascii="PT Sans" w:eastAsia="Times New Roman" w:hAnsi="PT Sans" w:cs="Times New Roman"/>
          <w:noProof/>
          <w:color w:val="252525"/>
          <w:sz w:val="22"/>
          <w:lang w:eastAsia="ru-RU"/>
        </w:rPr>
        <w:lastRenderedPageBreak/>
        <w:drawing>
          <wp:inline distT="0" distB="0" distL="0" distR="0" wp14:anchorId="17A13E90" wp14:editId="18302B6E">
            <wp:extent cx="5939790" cy="4455160"/>
            <wp:effectExtent l="0" t="0" r="381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B4ADE" w14:textId="0328E856" w:rsidR="00743659" w:rsidRPr="00743659" w:rsidRDefault="00743659" w:rsidP="00743659">
      <w:pPr>
        <w:shd w:val="clear" w:color="auto" w:fill="FFFFFF"/>
        <w:spacing w:after="0"/>
        <w:jc w:val="center"/>
        <w:rPr>
          <w:rFonts w:ascii="PT Sans" w:eastAsia="Times New Roman" w:hAnsi="PT Sans" w:cs="Times New Roman"/>
          <w:color w:val="252525"/>
          <w:sz w:val="22"/>
          <w:lang w:eastAsia="ru-RU"/>
        </w:rPr>
      </w:pPr>
      <w:r w:rsidRPr="00743659">
        <w:rPr>
          <w:rFonts w:ascii="PT Sans" w:eastAsia="Times New Roman" w:hAnsi="PT Sans" w:cs="Times New Roman"/>
          <w:noProof/>
          <w:color w:val="252525"/>
          <w:sz w:val="22"/>
          <w:lang w:eastAsia="ru-RU"/>
        </w:rPr>
        <w:drawing>
          <wp:inline distT="0" distB="0" distL="0" distR="0" wp14:anchorId="1FE9EA30" wp14:editId="57701D82">
            <wp:extent cx="5939790" cy="4455160"/>
            <wp:effectExtent l="0" t="0" r="381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3F339" w14:textId="0FE409CD" w:rsidR="00743659" w:rsidRPr="00743659" w:rsidRDefault="00743659" w:rsidP="00743659">
      <w:pPr>
        <w:shd w:val="clear" w:color="auto" w:fill="FFFFFF"/>
        <w:spacing w:after="0"/>
        <w:jc w:val="center"/>
        <w:rPr>
          <w:rFonts w:ascii="PT Sans" w:eastAsia="Times New Roman" w:hAnsi="PT Sans" w:cs="Times New Roman"/>
          <w:color w:val="252525"/>
          <w:sz w:val="22"/>
          <w:lang w:eastAsia="ru-RU"/>
        </w:rPr>
      </w:pPr>
      <w:r w:rsidRPr="00743659">
        <w:rPr>
          <w:rFonts w:ascii="PT Sans" w:eastAsia="Times New Roman" w:hAnsi="PT Sans" w:cs="Times New Roman"/>
          <w:noProof/>
          <w:color w:val="252525"/>
          <w:sz w:val="22"/>
          <w:lang w:eastAsia="ru-RU"/>
        </w:rPr>
        <w:lastRenderedPageBreak/>
        <w:drawing>
          <wp:inline distT="0" distB="0" distL="0" distR="0" wp14:anchorId="6BC9FF0A" wp14:editId="6D91DD4F">
            <wp:extent cx="5939790" cy="4455160"/>
            <wp:effectExtent l="0" t="0" r="3810" b="2540"/>
            <wp:docPr id="2" name="Рисунок 2" descr="Вывод  Меняются структура государства, политический строй, политика правительства, но задача по защите Отечества всегда остается первостепенной, поэтому Вооруженные Силы всегда должны отвечать своему предназначению – защите страны от внешней агрессии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Вывод  Меняются структура государства, политический строй, политика правительства, но задача по защите Отечества всегда остается первостепенной, поэтому Вооруженные Силы всегда должны отвечать своему предназначению – защите страны от внешней агрессии. 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6C3F8" w14:textId="77777777" w:rsidR="00743659" w:rsidRPr="00743659" w:rsidRDefault="00743659" w:rsidP="00743659">
      <w:pPr>
        <w:shd w:val="clear" w:color="auto" w:fill="FFFFFF"/>
        <w:spacing w:after="150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743659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Вывод</w:t>
      </w:r>
    </w:p>
    <w:p w14:paraId="0D8007B2" w14:textId="2BC61944" w:rsidR="00F12C76" w:rsidRPr="00743659" w:rsidRDefault="00743659" w:rsidP="00743659">
      <w:pPr>
        <w:shd w:val="clear" w:color="auto" w:fill="FFFFFF"/>
        <w:spacing w:after="0"/>
        <w:jc w:val="center"/>
        <w:rPr>
          <w:rFonts w:ascii="PT Sans" w:eastAsia="Times New Roman" w:hAnsi="PT Sans" w:cs="Times New Roman"/>
          <w:color w:val="252525"/>
          <w:sz w:val="22"/>
          <w:lang w:eastAsia="ru-RU"/>
        </w:rPr>
      </w:pPr>
      <w:r w:rsidRPr="00743659">
        <w:rPr>
          <w:rFonts w:ascii="PT Sans" w:eastAsia="Times New Roman" w:hAnsi="PT Sans" w:cs="Times New Roman"/>
          <w:noProof/>
          <w:color w:val="252525"/>
          <w:sz w:val="22"/>
          <w:lang w:eastAsia="ru-RU"/>
        </w:rPr>
        <w:drawing>
          <wp:inline distT="0" distB="0" distL="0" distR="0" wp14:anchorId="3F4A0709" wp14:editId="0481397E">
            <wp:extent cx="5939790" cy="4455160"/>
            <wp:effectExtent l="0" t="0" r="3810" b="2540"/>
            <wp:docPr id="1" name="Рисунок 1" descr="КОНТРОЛЬНЫЕ ВОПРОСЫ Как строилась организация вооруженных сил Московского государства в 15 – 17 вв.?  Назовите наиболее известные военные реформы, проведенные в России. В чем заключалась военная реформа Ивана Грозного? С какой целью была проведена реформа при Петре 1?  Какими причинами были вызваны военные реформы в России во второй половине 19 века? Подготовьте сообщение на одну из тем: «Военные реформы Петра 1, создание регулярной армии и ее особенности», «Военные реформы в России после поражения в Крымской войне (1853-1856)», «Создание Советских вооруженных Сил, их структура»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КОНТРОЛЬНЫЕ ВОПРОСЫ Как строилась организация вооруженных сил Московского государства в 15 – 17 вв.?  Назовите наиболее известные военные реформы, проведенные в России. В чем заключалась военная реформа Ивана Грозного? С какой целью была проведена реформа при Петре 1?  Какими причинами были вызваны военные реформы в России во второй половине 19 века? Подготовьте сообщение на одну из тем: «Военные реформы Петра 1, создание регулярной армии и ее особенности», «Военные реформы в России после поражения в Крымской войне (1853-1856)», «Создание Советских вооруженных Сил, их структура». 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RPr="0074365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PT Sans"/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E547D"/>
    <w:multiLevelType w:val="multilevel"/>
    <w:tmpl w:val="20282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022107"/>
    <w:multiLevelType w:val="multilevel"/>
    <w:tmpl w:val="8EA4A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093938"/>
    <w:multiLevelType w:val="multilevel"/>
    <w:tmpl w:val="CA7A2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806B4C"/>
    <w:multiLevelType w:val="multilevel"/>
    <w:tmpl w:val="2A16D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800FAC"/>
    <w:multiLevelType w:val="multilevel"/>
    <w:tmpl w:val="F03E3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783606"/>
    <w:multiLevelType w:val="multilevel"/>
    <w:tmpl w:val="A232F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0499773">
    <w:abstractNumId w:val="0"/>
  </w:num>
  <w:num w:numId="2" w16cid:durableId="1298530497">
    <w:abstractNumId w:val="4"/>
  </w:num>
  <w:num w:numId="3" w16cid:durableId="287275773">
    <w:abstractNumId w:val="2"/>
  </w:num>
  <w:num w:numId="4" w16cid:durableId="74398723">
    <w:abstractNumId w:val="1"/>
  </w:num>
  <w:num w:numId="5" w16cid:durableId="1921402136">
    <w:abstractNumId w:val="5"/>
  </w:num>
  <w:num w:numId="6" w16cid:durableId="18770850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AE8"/>
    <w:rsid w:val="006467A5"/>
    <w:rsid w:val="006C0B77"/>
    <w:rsid w:val="00743659"/>
    <w:rsid w:val="008242FF"/>
    <w:rsid w:val="00870751"/>
    <w:rsid w:val="00922C48"/>
    <w:rsid w:val="00B32AE8"/>
    <w:rsid w:val="00B915B7"/>
    <w:rsid w:val="00EA59DF"/>
    <w:rsid w:val="00EE4070"/>
    <w:rsid w:val="00F12C76"/>
    <w:rsid w:val="00FF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B027A"/>
  <w15:chartTrackingRefBased/>
  <w15:docId w15:val="{65FD693B-429C-4C53-A507-4E5BF1C9B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3">
    <w:name w:val="heading 3"/>
    <w:basedOn w:val="a"/>
    <w:link w:val="30"/>
    <w:uiPriority w:val="9"/>
    <w:qFormat/>
    <w:rsid w:val="00743659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436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436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7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4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2023-01-09T07:52:00Z</dcterms:created>
  <dcterms:modified xsi:type="dcterms:W3CDTF">2023-01-09T08:17:00Z</dcterms:modified>
</cp:coreProperties>
</file>