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DA" w:rsidRPr="003E20DA" w:rsidRDefault="003E20DA" w:rsidP="003E20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E20DA">
        <w:rPr>
          <w:b/>
          <w:bCs/>
          <w:color w:val="000000"/>
          <w:sz w:val="22"/>
          <w:szCs w:val="22"/>
        </w:rPr>
        <w:t>Учебная дисциплина</w:t>
      </w:r>
      <w:proofErr w:type="gramStart"/>
      <w:r w:rsidRPr="003E20DA">
        <w:rPr>
          <w:b/>
          <w:bCs/>
          <w:color w:val="000000"/>
          <w:sz w:val="22"/>
          <w:szCs w:val="22"/>
        </w:rPr>
        <w:t>:О</w:t>
      </w:r>
      <w:proofErr w:type="gramEnd"/>
      <w:r w:rsidRPr="003E20DA">
        <w:rPr>
          <w:b/>
          <w:bCs/>
          <w:color w:val="000000"/>
          <w:sz w:val="22"/>
          <w:szCs w:val="22"/>
        </w:rPr>
        <w:t xml:space="preserve">УД.15 </w:t>
      </w:r>
      <w:bookmarkStart w:id="0" w:name="_GoBack"/>
      <w:r w:rsidRPr="003E20DA">
        <w:rPr>
          <w:bCs/>
          <w:color w:val="000000"/>
          <w:sz w:val="22"/>
          <w:szCs w:val="22"/>
        </w:rPr>
        <w:t>Родная</w:t>
      </w:r>
      <w:r w:rsidRPr="003E20DA">
        <w:rPr>
          <w:color w:val="000000"/>
          <w:sz w:val="22"/>
          <w:szCs w:val="22"/>
        </w:rPr>
        <w:t> литература</w:t>
      </w:r>
      <w:bookmarkEnd w:id="0"/>
    </w:p>
    <w:p w:rsidR="003E20DA" w:rsidRPr="003E20DA" w:rsidRDefault="003E20DA" w:rsidP="003E20D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3E20DA">
        <w:rPr>
          <w:rFonts w:ascii="Times New Roman" w:eastAsia="Times New Roman" w:hAnsi="Times New Roman" w:cs="Times New Roman"/>
          <w:b/>
          <w:lang w:eastAsia="ru-RU"/>
        </w:rPr>
        <w:t xml:space="preserve">Профессии: </w:t>
      </w:r>
      <w:r w:rsidR="00623903">
        <w:rPr>
          <w:rFonts w:ascii="Times New Roman" w:eastAsia="Times New Roman" w:hAnsi="Times New Roman" w:cs="Times New Roman"/>
          <w:b/>
          <w:lang w:eastAsia="ru-RU"/>
        </w:rPr>
        <w:t>Экономика и бухгалтерский учет</w:t>
      </w:r>
    </w:p>
    <w:p w:rsidR="003E20DA" w:rsidRPr="003E20DA" w:rsidRDefault="003E20DA" w:rsidP="003E20D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E20DA">
        <w:rPr>
          <w:rFonts w:ascii="Times New Roman" w:hAnsi="Times New Roman" w:cs="Times New Roman"/>
          <w:b/>
          <w:color w:val="000000"/>
        </w:rPr>
        <w:t>Дата</w:t>
      </w:r>
      <w:proofErr w:type="gramStart"/>
      <w:r w:rsidRPr="003E20DA">
        <w:rPr>
          <w:rFonts w:ascii="Times New Roman" w:hAnsi="Times New Roman" w:cs="Times New Roman"/>
          <w:b/>
          <w:color w:val="000000"/>
        </w:rPr>
        <w:t xml:space="preserve"> :</w:t>
      </w:r>
      <w:proofErr w:type="gramEnd"/>
      <w:r w:rsidRPr="003E20DA">
        <w:rPr>
          <w:rFonts w:ascii="Times New Roman" w:hAnsi="Times New Roman" w:cs="Times New Roman"/>
          <w:b/>
          <w:color w:val="000000"/>
        </w:rPr>
        <w:t>10.01.23</w:t>
      </w:r>
    </w:p>
    <w:p w:rsidR="008D6340" w:rsidRDefault="003E20DA" w:rsidP="003E20DA">
      <w:pPr>
        <w:rPr>
          <w:rFonts w:ascii="Times New Roman" w:hAnsi="Times New Roman"/>
          <w:bCs/>
        </w:rPr>
      </w:pPr>
      <w:r w:rsidRPr="003E20DA">
        <w:rPr>
          <w:rFonts w:ascii="Times New Roman" w:hAnsi="Times New Roman" w:cs="Times New Roman"/>
          <w:b/>
          <w:color w:val="000000"/>
        </w:rPr>
        <w:t>Тема занятия: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3E20DA">
        <w:rPr>
          <w:rFonts w:ascii="Times New Roman" w:hAnsi="Times New Roman" w:cs="Times New Roman"/>
          <w:b/>
          <w:color w:val="000000"/>
        </w:rPr>
        <w:t xml:space="preserve"> «</w:t>
      </w:r>
      <w:r w:rsidRPr="007E08FA">
        <w:rPr>
          <w:rFonts w:ascii="Times New Roman" w:hAnsi="Times New Roman"/>
          <w:sz w:val="24"/>
          <w:szCs w:val="24"/>
        </w:rPr>
        <w:t xml:space="preserve">Бурятская литература второй половины </w:t>
      </w:r>
      <w:r w:rsidRPr="007E08FA">
        <w:rPr>
          <w:rFonts w:ascii="Times New Roman" w:hAnsi="Times New Roman"/>
          <w:sz w:val="24"/>
          <w:szCs w:val="24"/>
          <w:lang w:val="en-US"/>
        </w:rPr>
        <w:t>XX</w:t>
      </w:r>
      <w:r w:rsidRPr="007E08FA">
        <w:rPr>
          <w:rFonts w:ascii="Times New Roman" w:hAnsi="Times New Roman"/>
          <w:sz w:val="24"/>
          <w:szCs w:val="24"/>
        </w:rPr>
        <w:t xml:space="preserve"> века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</w:rPr>
        <w:t xml:space="preserve">Творчество и биография  </w:t>
      </w:r>
      <w:proofErr w:type="spellStart"/>
      <w:r>
        <w:rPr>
          <w:rFonts w:ascii="Times New Roman" w:hAnsi="Times New Roman"/>
          <w:bCs/>
        </w:rPr>
        <w:t>А.И.Шадаева</w:t>
      </w:r>
      <w:proofErr w:type="spellEnd"/>
      <w:r w:rsidRPr="0039639F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Драматург и фольклорист»</w:t>
      </w:r>
    </w:p>
    <w:p w:rsidR="003E20DA" w:rsidRDefault="003E20DA" w:rsidP="003E20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1.Характеристика бурятской литературы второй половины </w:t>
      </w:r>
      <w:r w:rsidRPr="007E08FA">
        <w:rPr>
          <w:rFonts w:ascii="Times New Roman" w:hAnsi="Times New Roman"/>
          <w:sz w:val="24"/>
          <w:szCs w:val="24"/>
          <w:lang w:val="en-US"/>
        </w:rPr>
        <w:t>XX</w:t>
      </w:r>
      <w:r w:rsidRPr="007E08FA">
        <w:rPr>
          <w:rFonts w:ascii="Times New Roman" w:hAnsi="Times New Roman"/>
          <w:sz w:val="24"/>
          <w:szCs w:val="24"/>
        </w:rPr>
        <w:t xml:space="preserve"> века</w:t>
      </w:r>
    </w:p>
    <w:p w:rsidR="003E20DA" w:rsidRDefault="003E20DA" w:rsidP="003E20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2.Творчество и биография </w:t>
      </w:r>
      <w:proofErr w:type="spellStart"/>
      <w:r>
        <w:rPr>
          <w:rFonts w:ascii="Times New Roman" w:hAnsi="Times New Roman"/>
          <w:sz w:val="24"/>
          <w:szCs w:val="24"/>
        </w:rPr>
        <w:t>А.И.Шадаева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E20DA" w:rsidRDefault="003E20DA" w:rsidP="003E20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3.Драматург и фольклорист</w:t>
      </w:r>
    </w:p>
    <w:p w:rsidR="00820256" w:rsidRPr="00820256" w:rsidRDefault="00820256" w:rsidP="00D55FA9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 w:rsidRPr="0082025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>Бурятская литература в XX - начале XXI в.</w:t>
      </w:r>
    </w:p>
    <w:p w:rsidR="00820256" w:rsidRPr="00820256" w:rsidRDefault="00820256" w:rsidP="00D55FA9">
      <w:pPr>
        <w:shd w:val="clear" w:color="auto" w:fill="FFFFFF"/>
        <w:spacing w:after="0" w:line="54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82025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От Октября до окончания войны (1917—1945)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Путь, пройденный бурятской литературой советского периода, характеризу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ется необычайно ускоренным развитием. За короткий срок она успевает делать то, что в других исторических условиях могло бы и не состояться. В 1917 г. у бу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рятского народа еще не было общенациональной развитой письменности, собст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венно литература находилась еще не в таком развитом виде, как устная народ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поэзия.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Создание в 1923 г.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Бурятской-Монгольской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АССР кардинально изменило ситуацию и дало толчок к разительному скачку от патриархально-феодального уклада к социализму. Возникшая после Октября литература Бурятии за какие-нибудь двадцать лет (1917-1937) успевает выработать ряд жанров, ранее неиз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вестных или чрезвычайно слабо развитых в предыдущий период. Из популяр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народных, устных рассказов и анекдотов, на основе их переработки рожда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ется в двадцатые годы рассказ - один из первых жанров бурятской советской прозы. Фольклорный стих, присущий и эпическим произведениям и народной песне, постепенно вбирает в себя элементы зарождающейся литературной речи, которая накапливаясь, порождает новый более высокий уровень стиховой куль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туры, обусловивший появление широкой стихотворной формы - поэмы. Неког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одноактные фарсовые или патетические пьески улусных драматургов-само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учек, усложняясь и развиваясь, обретают черты профессиональной драмы.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Двадцатые годы были для бурятской литературы периодом выращивания и воспитания писательских кадров, а вместе с тем и периодом накопления опыта художественного творчества и писательского мастерства, поисков форм и напра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влений, способствующих утверждению реалистических принципов искусства.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 двадцатые годы были созданы произведения, впоследствии ставшие клас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сическими. В их числе надо назвать две исторические драмы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Барадина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Чойжид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хатан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 (Госпожа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Чойжид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) и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Ехэ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удаган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Абжаа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 (Великая шаманка-сестри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ца); в поэзии это поэма X.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Намсараева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Убгэн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Гэлэнэй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угэ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 (Слово старого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Гэлэна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), некоторые лирические стихотворения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Мунко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Саридака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поэма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Абидуева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Агаарын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онгосо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 (Самолет), в прозе - ряд рассказов X.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Намсараева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из цик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ла "Так было".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Тридцатые годы вошли в историю Бурятии как необычайно сложный, про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тиворечивый, трагический период. 29 марта 1934 г. открылся I республиканский съезд бурятских писателей, положивший начало творческому союзу. В 30-е го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ды наиболее значительны достижения в области прозы. В ее развитии большую роль сыграли многочисленные очерки, фельетоны, зарисовки, изо дня в день пе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чатавшиеся на страницах периодики. Выдающийся прозаик Ц. Дон за этот пери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од создает свои рассказы и повести "Дело сделано" (1930), "Сон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лодыря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 (1937); повести, ставшие первыми в бурятской литературе "Затмение луны" (1932) и "Отрава" (1935). Все они посвящены изображению борьбы нового и старого в период коллективизации, показу сложного процесса перестройки сознания улус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ного крестьянина под влиянием новой жизни, новой идеологии.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Повесть Ц. Дона "Затмение луны" - первая национальная повесть, появив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шаяся как результат напряженных идейно творческих исканий бурятской лите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ратуры. Повести присущи правдивое отражение жизни, активность художника, смело вторгающегося в жизнь.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В 1935 г. X.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Намсараев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создает свою повесть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Цыремпил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". Повести X.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сараева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Ц. Дона послужили тем непосредственным фундаментом, на котором стал воздвигаться бурятский роман.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Ц. Дон с 1934 г. начинает работать над романом-трилогией "В сосновом бору", которую не успел завершить. Трилогия его была посвящена индустри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альной теме - строительству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паровозо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-вагонного завода в Бурятии. К 1937 г., к моменту ареста автора, была закончена первая книга 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трилогии, впоследст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вии рукопись романа была утеряна, хотя имелась в свое время в нескольких эк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земплярах.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Другой известный бурятский писатель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Солбонэ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Туя приступил к написанию романа "Три крепости" о сложных психологических переменах в сознании бу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рятской интеллигенции. К 1937 г. роман был завершен, но и автора и рукопись постигла та же участь, что Ц. Дона и первый роман.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Особо нужно отметить в прозе 30-х годов сборник рассказов X.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Намсараева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"Так было" (1936). Это произведение зрелой письменной литературы, подняв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шейся на высоту подлинной народности. Каждый рассказ из цикла самостояте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лен, но в то же время они органично связаны так, что сборник представляется одним произведением необычного жанра.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 бурятской поэзии 30-х годов можно наблюдать противоречивую картину. С одной стороны, идет интенсивное, целеустремленное освоение опыта устного народного творчества, обусловившее создание самостоятельных литературных произведений по мотивам фольклора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Шоно-Батор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 А.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Хамгашалова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Убгэн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Жэбжэнэй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 Ц. Дона,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Сагаадай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Мэргэн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 X.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Намсараева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"Укротитель тигра", "Козленок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Бабана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Абидуева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Под влиянием более развитых литератур и новой действительности бурят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поэзия интенсивно обогащается путем преодоления фольклорных тради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 и усвоения опыта более развитой поэзии других народов, прежде всего рус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ской. Поэты во главе с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Дашинимаевым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Базароном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Абидуевым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начали новаторский зачин, раздвинувший возможности бурятского стиха и в области те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матики, и в области образно-изобразительных средств. Знаменательными были для того времени творческие опыты по внедрению в бурятское стихосложение основных принципов силлабо-метрической системы. Достижениями этого пери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ода в бурятской поэзии стали поэмы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Абидуева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"Самолет", стихи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Дашинимаева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Базарона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 результате новаторских изысканий изменяется внешний облик бурятско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стиха, его графическое изображение становится динамичным и стройным. В бурятской поэзии этого периода становится нормой соблюдение требований строфичности.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 этот период на поприще бурятской поэзии трудились поэты старшего (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Солбонэ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Туя, X.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Намсараев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Дашинимаев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Базарон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Абидуев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Балданжабон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) и младшего (Ц.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Номтоев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И.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Мадасон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Хилтухин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Дамдинов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А. Уланов, Ш.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Нимбуев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Ц.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Галсанов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Ч. Цыдендамбаев) поколений.</w:t>
      </w:r>
      <w:proofErr w:type="gramEnd"/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Ряд значительных произведений был создан и в драматургии. В 1932 г. в горо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де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Верхнеудинске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(Улан-Удэ) впервые был создан национальный театр, который ныне носит высокое звание "академический". В 1937 г. были поставлены на сцене театра две профессиональные национальные пьесы: комедия А.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Шадаева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Мэр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гэн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 и историко-революционная драма Н.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Балдано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"Один из многих". В эти годы Г.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Цыдынжапов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А.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Шадаев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создают музыкальную драму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Баир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". Драматург Н.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Балдано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впервые в истории бурятского искусства создает либретто оперы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Энхэ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-Булат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батор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". Оба произведения были показаны во время первой декады бурят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ского искусства в Москве в 1940 г. Декада подвела итоги развития бурятского ис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кусства и литературы за эти годы, продемонстрировала перед всесоюзной общест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венностью возросший уровень национальной культуры бурятского народа.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 годы Великой Отечественной войны советского народа с немецко-фаши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стскими захватчиками особенно ярко проявились патриотизм и теснейшая связь литературы и искусства с интересами народа.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С первых дней войны ушли в действующую армию и сражались на разных фронтах многие писатели Бурятии: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Базарон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Тумунов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Хилтухин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Ц.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Номтоев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А. Уланов, С. Метелица, 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Балданжабон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К. Брянский и другие. Их стихи, корреспонденции, очерки и рассказы, запечатлевшие героизм совет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ского народа, публиковались в периодической печати республики, на страницах фронтовых и центральных газет.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Война, прервавшая мирный труд народа, отодвинула на долгие годы сверше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довоенных творческих замыслов работников искусства и литературы Бурятии.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К достижениям бурятской литературы военных лет надо отнести рассказы на военную тематику 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Тумунова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стихи Ч. Цыдендамбаева, патриотическую поэму Ц.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Галсанова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"Павел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Балтахинов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", историческую драму X.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Намсараева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"Кнут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тайши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". Пьеса X.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Намсараева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одно из лучших произведений бурят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драматургии ставится на сцене Бурятского академического театра до на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ших дней. Успех пьесы объясняется тем, что X.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Намсараев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создал полноценное художественное произведение.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Следует отметить, что в развитии бурятской литературы вообще большое значение имели переводы художественных произведений с бурятского на рус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и с русского на бурятский язык.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Переводческая деятельность бурятских пи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сателей положительно влияла на их творческий рост.</w:t>
      </w:r>
    </w:p>
    <w:p w:rsidR="00820256" w:rsidRPr="00820256" w:rsidRDefault="00820256" w:rsidP="00D55FA9">
      <w:pPr>
        <w:shd w:val="clear" w:color="auto" w:fill="FFFFFF"/>
        <w:spacing w:after="0" w:line="540" w:lineRule="atLeast"/>
        <w:outlineLvl w:val="1"/>
        <w:rPr>
          <w:rFonts w:ascii="Times New Roman" w:eastAsia="Times New Roman" w:hAnsi="Times New Roman" w:cs="Times New Roman"/>
          <w:b/>
          <w:bCs/>
          <w:color w:val="457182"/>
          <w:lang w:eastAsia="ru-RU"/>
        </w:rPr>
      </w:pPr>
      <w:r w:rsidRPr="0082025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Бурятская литература послевоенного десятилетия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Несмотря на драконовские методы управления ЦК ВК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П(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б), Директивные указания (Постановление августа 1946 г.), вопреки материально-финансовым трудностям - национальная литература продолжала развиваться. Усилился при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ток молодых творческих сил в литературу, возросла роль литературы в духов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развитии нации.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Одной из отличительных черт послевоенного литературного процесса был выход на всесоюзную арену произведений национальных писателей. На передний план выдвигается проза, появляется новый жанр - бурятский исторический роман. К созданию крупных прозаических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произведений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прежде всего приступи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ли талантливые писатели старшего поколения 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Тумунов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X.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Намсараев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Ч. Цыдендамбаев. Происходила дальнейшая активизация литературной жизни в республике.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 1954 г. был созван II съезд писателей республики и совместная научная сес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сия Института востоковедения Академии наук СССР и Бурятского научно-иссле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довательского института культуры, посвященная характеру эпоса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Гэсэр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"" (1953). II съезд рассмотрел итоги развития литературы за двадцатилетие со времен Пер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вого съезда. Было отмечено, что за прошедший период бурятская литература ста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зрелой в идейном и художественном отношениях, создала произведения, дос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тойно представляющие ее. В литературе выросли крупные мастера слова.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Большая проза Бурятии начиналась историческим романом, для которого с самого начала было характерно тяготение к широкому эпическому изображе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нию этапных моментов в жизни народа.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Это (1949) 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Тумунов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"Степь проснулась" и X.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Намсараев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"На утренней за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ре" (1950). Первые бурятские романы посвящены изображению рубежа в жизни народов России - вызреванию и свершению октябрьской революции.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Появление первых романов бурятской литературы "Степь проснулась" и "На утренней заре" было значительным событием в литературе Бурятии.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Ч. Цыдендамбаев, известный поэт, в конце 40-х годов обратился к прозе. В 1948 г. он издает ставшую популярной первую детскую повесть "Чернильни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ца Банзарова". Через несколько лет из-под его пера выходит роман-дилогия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Доржи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сын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Банзара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", (1952) и "Вдали от родных степей" (1958), ставший за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метным явлением в бурятской литературе.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 эти годы в быстром темпе шло пополнение рядов писателей новыми та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лантами. В течение послевоенного десятилетия вошли несколькими потоками в литературу молодые силы, сначала поколение Д.-Р.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Батожабая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Ц.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Шагжина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Ц.-Д.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Дондоковой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затем -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Жалсараева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Мунгонова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Ч.-Р.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Намжилова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Ц.-Ж.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Жимбиева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Ц.-Б. </w:t>
      </w:r>
      <w:hyperlink r:id="rId6" w:tgtFrame="_blank" w:history="1">
        <w:r w:rsidRPr="00820256">
          <w:rPr>
            <w:rFonts w:ascii="Times New Roman" w:eastAsia="Times New Roman" w:hAnsi="Times New Roman" w:cs="Times New Roman"/>
            <w:color w:val="0088CC"/>
            <w:u w:val="single"/>
            <w:lang w:eastAsia="ru-RU"/>
          </w:rPr>
          <w:t>Бадмаева</w:t>
        </w:r>
      </w:hyperlink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; потом Н.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Дамдинова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Ц. Галанова; наконец –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Петонова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Улзытуева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Ц.-Д.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Дондогой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. Подобного роста писательских кад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не наблюдалось прежде в литературе.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Примечательно было также и то, что молодежь входила в литературу после окончания высших учебных заведений. Вместо прежних литературных сборни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 стал выходить альманах "Байкал" на бурятском (с 1948 г.) и русском (с 1950 г.) языках.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Значительным событием явились вечера бурятской литературы в Москве в 1950 г., где в обсуждениях произведений бурятских авторов принимали участие А. Фадеев, Н. Тихонов, А. Твардовский и др.</w:t>
      </w:r>
    </w:p>
    <w:p w:rsidR="00820256" w:rsidRPr="00820256" w:rsidRDefault="00820256" w:rsidP="00D55FA9">
      <w:pPr>
        <w:shd w:val="clear" w:color="auto" w:fill="FFFFFF"/>
        <w:spacing w:after="0" w:line="54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82025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Бурятская литература периода 1956—1985 гг.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Богатство и разнообразие бурятской литературы рассматриваемого перио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да определяли такие произведения, как роман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Мунгонова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"Хилок наш бурли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вый", А.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Бальбурова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"Поющие стрелы", Ч. Цыдендамбаева "Вдали от родных степей", роман-трилогия Д.-Р.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Батожабая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"Похищенное счастье", И. Калашни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кова "Последнее отступление", 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Балданжабона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"Голубые сопки", М. Степа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нова "Ночь умирает с рассветом",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Корнакова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"В гольцах светает";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стихи и по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эмы Н.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Дамдинова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Улзытуева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Жалсараева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Ц.-Д.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Дондоковой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многих других; повести и рассказы Ц. Галанова, Р. Белоглазовой, С. Метелицы, пьесы Ц.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Шагжина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Д.-Р.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Батожабая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Следует подчеркнуть, что литература Бурятии довольно полно и разносто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ронне отразила различные этапы жизни народа. Не вдруг и не сразу пришли к бурятской литературе ее успехи. Они были завоеваны в острой и принципиаль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борьбе с пресловутой теорией бесконфликтности и начетническими опеками указующего перста партии.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Литературная жизнь рассматриваемого периода богата событиями и фак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тами, имевшими определенные значения в развитии литературного процесса. С 1955 г. был учрежден новый общественно-политический и литературно-ху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дожественный журнал на русском и бурятском языках "Свет над Байкалом". Впоследствии он стал называться "Байкал". На страницах журнала только за первое десятилетие были опубликованы 18 романов, десятки повестей, расска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зов, очерков, сотни стихотворений и поэм. Создание своего литературно-худо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жественного журнала способствовало развитию литературной критики. За ис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следуемый период прошли III, IV, V съезды Союза писателей Бурятии, где под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нимались вопросы, связанные с правдивым и ярким художественно убедитель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изображением современности, проблемами национальных традиций и но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ваторства в литературе.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В 1961 г. состоялось выездное заседание Секретариата Союза писателей Российской Федерации в Улан-Удэ с постановкой проблемы "Современность и национальные традиции в бурятской литературе". За рассматриваемый период были возвращены народу произведения видных бурятских писателей Ц. Дона,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Дашинимаева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Солбонэ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Туя и других писателей, необоснованно репрессиро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ванных в 1937 г.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Характерной чертой литературного процесса данного этапа является утвер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ждение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реалистического стиля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во всех жанрах литературы. Вместо риторично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сти, описательности и декларативности творчество писателей отмечает углуб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ленная психологическая разработка характера в выражении чувств и пережива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ний человека. Таковыми являются поэма Н.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Дамдинова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"Имя отца", романы "Хилок наш бурливый"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Мунгонова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"Голубые сопки" 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Балданжабона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по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весть "Совесть" Ц. Галанова и многие другие.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Задача создания широкого исторического полотна решена в романе-трило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гии Д-Р.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Батожабая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"Похищенное счастье". Роман представляет собой одно из наиболее значительных произведений исторического плана в бурятской литера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туре. В бурятской литературе, имевшей в своем активе ряд социально-бытовых романов, поднимающих историко-революционную тему - это первый опыт по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добного рода.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Трилогия "Похищенное счастье" вплотную приблизилась к проблеме худо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жественного изображения революционной борьбы народов за свержение старо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эксплуататорского строя и установления нового общества, главной теме в ли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тературе, разработке которой были посвящены все исторические романы.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Это романы "Учитель" П. Малакшинова, "Побратимы" и "На четырех ветрах" И. Тугутова, "Гудит паровоз" 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Балданжабона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"В гольцах светает"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Корна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"Последнее отступление" И. Калашникова, "Поющие стрелы" А.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Бальбу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"Ночь умирает с рассветом" М. Степанова.</w:t>
      </w:r>
      <w:proofErr w:type="gramEnd"/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 бурятской поэзии разрабатывались главным образом темы современно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сти. Пришло время крупных поэм.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Наиболее заметными достижениями в этом жанре стали поэмы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Улзытуева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"Белый месяц" и "Песнь вселенной", Н.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Дам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динова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"Имя отца", "Песнь о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Шилдэ-Занги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", Ч.-Р.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Намжилова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"Сердце матери", Ц.-Б. Бадмаева "Борьба за солнце", Ц.-Д.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Дондоковой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"Девушка с Байкала" и др. В то же время интенсивно развивался новый жанр - маленькая поэма.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Осо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бенность жанра в том, что он носит монологический характер, лирически напряженный,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сконцентрированность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мысли и чувств на одной проблеме. Наибо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лее удачны в этом жанре поэмы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Дамбаева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"Вперед, мой поезд!" и "Синий конь", Н.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Дамдинова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"Гудящие сосны", "Ночь тридцатой весны", "Новая земля".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Бурятская драматургия пережила те же процессы преодоления декларатив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ности и иллюстративности, которые были характерны прозе и поэзии.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Наиболее примечательной пьесой в этом жанре стала пьеса Ц.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Шагжина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"Совесть", где вопросы морально-этического характера рассмотрены в новых социально-бытовых условиях современности.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Остро сатирическая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комедия "Черт в сундуке" Ц.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Шагжина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была тепло принята народом, также следует от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метить то, что в пьесах Д.-Р.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Батожабая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"Барометр показывает бурю" и "Забай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кальская быль" Н.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Балдано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С. Метелицы была удачно решена историко-рево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люционная тематика.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 обозреваемый период большое развитие получили и другие виды и формы драматургии, в частности, одноактная драматургия, где выступили как извест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писатели, так и непрофессиональные драматурги.</w:t>
      </w:r>
    </w:p>
    <w:p w:rsidR="00820256" w:rsidRPr="00820256" w:rsidRDefault="00820256" w:rsidP="00D55FA9">
      <w:pPr>
        <w:shd w:val="clear" w:color="auto" w:fill="FFFFFF"/>
        <w:spacing w:after="0" w:line="54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82025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Литература 1966—1984 гг.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Литература Бурятии в годы так называемого "застоя" в целом и в особен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ности проза сделала новый шаг вперед в художественном освоении действитель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ности. Она стала более вдумчиво, 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более пристально вглядываться в облик современников, ярче и полнокровнее отражать его жизнь, глубже осмысливать явления и процессы развития общества. Все чаще произведения писателей Буря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тии - романы, повести, стихотворения издаются большими тиражами в Иркут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ске, Новосибирске, Москве, и активно входят в литературу многонационально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государства.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В жанре рассказа представлены имена известных писателей Ч. Цыдендамбаева,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Мунгонова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Корнакова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Эрдынеева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О. Серовой и писателей, не столь давно пришедших в литературу, но уже заявивших о себе рядом крупных произведений: К.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Балков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С.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Цырендоржиев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Ц.-Д.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Хамаев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Ябжанов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К.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Карнышев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С.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Бухаев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С.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Гырылов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С. Захарова и др.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О. Серова в своих лирических миниатюрах представила тему "человек и природа", где главная задача - продолжение традиций М. Пришвина. Вплотную к ним примыкают мини-рассказы К.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Карнышева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из его книги "Россыпи". Впос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ледствии автор издал повести в рассказах "Сугробы", "Странствия Горбоносо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го", "Хрустальные люди" и повесть "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Бакланьем".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С интересными рассказами из цикла "Нравы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Тубэргэнов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 выступил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Эрдынеев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где в изображаемых им конфликтных ситуациях писатель ставит серь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езные проблемы, поднимая их до глубокого художественного обобщения.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Как и в предшествующие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десятилетия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лицо бурятской повести во многом определяла традиционная для бурятских прозаиков "деревенская" тема.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Жанр фантастики в бурятской литературе связан с именем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Митыпова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ко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торый издал повести "Ступени совершенства", "Зеленое безумие земли", "Вни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мание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Неопитеки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 (позднее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названная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"Приход больших обезьян"), "Мамонтенок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Фуф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Особая тема — глубокий тыл, самоотверженный труд во имя победы на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шла широкое отражение в повестях бурятских авторов. В повестях С.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Цырендоржиева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"Где ты, моя утренняя звезда?",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Эрдынеева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"В тени старого до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ма",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Ябжанова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"Куда ускакал конь", М.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Осодоева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"Месть", Н. Очирова "Найденыш" и других ярко представлены судьбы тех, чье детство пришлось на лихие годы войны.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Нравственная природа человека была и остается главной проблемой литера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туры. Ей посвящены повести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Носкова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"Заботы и хлопоты", Ц. Галанова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Северомуйская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легенда" и "Время созревания брусники", М.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Осодоева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"Зов" и др.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С тревогой и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озабоченностью о беззащитности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природы перед натиском че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ловека пишут в своих повестях М.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Жигжитов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"Снежный обвал", "Моя малютка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Марикан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", "За ущельем семи волков", "Тропа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Самагира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", "От святого до горе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мыки", К.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Карнышева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Д.-Д.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Дугарова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"Черный соболь", К.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Балкова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"Мост", "Ледовая дорога" и др.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Интенсивное развитие жанра повести, занявшего в рассматриваемый период доминирующее положение, отнюдь не замедлило развитие и функционирование романа. В данный период в бурятской прозе в жанре романа с известной долей ус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ловности можно выделить такие жанровые разновидности, как современно-исто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рические романы: "Красный день" и "Луна за облаками" В. Сергеева, "Лицо чело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века" и "Круглый год" Ш.-C.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Бадлуева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"Когда начинается утро" во второй редак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ции "Его родовое имя" К.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Балкова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"Щедрое сердце"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Мунгонова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"Вечный цвет" А.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Ангархаева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. Также нужно отметить романы, характеризуемые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бихронизмом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: "Аргамак ищет хозяина" и "Большая родословная"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Эрдынеева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"Долина бес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смертников"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Митыпова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"Рубеж" К.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Балкова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"Течение" Ц.-Ж.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Жимбиева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К группе исторических эпопей принадлежит роман "Жестокий век" И. Ка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лашникова,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Унтовое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войско" В. Сергеева, вторая книга трилогии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Карнакова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— роман "Красные березы". К ним же относятся и такие произведения, как "Год огненной змеи" Ц.-Ж.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Жимбиева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"На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Турген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реке" М. Степанова. Особо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рассмотрения требуют традиционные для бурятской литературы историко-революционные романы: "Мать-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лебедица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 Ц. Галанова, "Горные орлы" Д.-Р.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Батожабая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"Инспектор золотой тайги"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Митыпова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Развитие бурятской поэзии в рассматриваемый период настолько отличает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ся от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уровня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достигнутого в предыдущие годы, что можно утверждать о качест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венно новом этапе ее развития.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Именно со второй половины 60-х годов в бурятской поэзии расширяется круг тем, углубляется поэтическое мировоззрение, усиливается личностно-человеческое начало.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Особенность поэзии данного периода характеризуется тем, что в ней представлено содружество поэтов нескольких поколений, которое приве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ло к усилению лирического начала, обострение интереса к неодобряемым ранее критикой интимной и пейзажной лирике, пристальное внимание к современно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сти, сопряженное с углубленным взглядом в историю своего народа.</w:t>
      </w:r>
      <w:proofErr w:type="gramEnd"/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Еще одна грань литературы 60-80-х годов проявилась в тесных творческих контактах русских и бурятских писателей.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За десять лет (1973-1982 гг.) поэтами республики было издано в Бурятском 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книжном издательстве, в центральных из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дательствах "Современник", "Советская Россия", "Советский писатель", "Дет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ская литература", "Молодая гвардия", "Библиотека Огонек", издательство "Правда", "Малыш", а также в издательствах Новосибирска, </w:t>
      </w:r>
      <w:hyperlink r:id="rId7" w:tgtFrame="_blank" w:history="1">
        <w:r w:rsidRPr="00820256">
          <w:rPr>
            <w:rFonts w:ascii="Times New Roman" w:eastAsia="Times New Roman" w:hAnsi="Times New Roman" w:cs="Times New Roman"/>
            <w:color w:val="0088CC"/>
            <w:u w:val="single"/>
            <w:lang w:eastAsia="ru-RU"/>
          </w:rPr>
          <w:t>Иркутска</w:t>
        </w:r>
      </w:hyperlink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Кызы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ла, Улан-Батора 141 книга стихов.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Из них 65 на бурятском и 74 на русском язы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ке. В числе последних 41 книга, переведенная с бурятского языка, и 33 книги, на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писанные на русском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языке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как русскими поэтами Бурятии, так и русскоязыч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ными бурятскими поэтами, перу которых принадлежит 17 сборников стихов.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В бурятской поэзии в данный период прописку получил новый жанр поэзии свободный стих или верлибр, благодаря творчеству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Улзытуева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Дамбаева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Н.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Нимбуева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. Жанр верлибра наиболее зримо представлен в стихотворении "Когда я родился" из сборника "Страна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ая-ганга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Улзытуева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в сборнике сти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хов "Вперед мой поезд"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Дамбаева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в сборнике Н.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Нимбуева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"Стреноженные молнии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Свидетельством качественного роста поэзии в Бурятии является жанр венок сонетов. Авторами явились В. Липатов "Байкал", "Твоя любовь"; венок сонетов "Звездный путь" Н.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Дамдинова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; "Пятнадцать песен" М.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Самбуева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посвященный памяти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Улзытуева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венки сонетов Г.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Дашабылова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Кижинга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", "Лю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бовь"; А. Румянцева "Таежная колыбель".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Для поэзии рассматриваемого периода характерно довольно интересное яв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ление - синтез традиций европейской и восточной поэзии, где из-под пера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Ул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зытуева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в переводах зазвучали жанры японской поэзии хайку, четверостишие из тибетского сочинения С.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Гунгажалцана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Эрдэниин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сайн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Субашид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Влияние восточной поэзии в основном выразилось в стремлении к миниатю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ре, где доминирующее значение имеет широта и глубина мыслей, точность и меткость выражения.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В совершенствовании бурятской поэтики новаторство Н.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Дамдинова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сыгра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ло большую роль, благодаря его поискам в поэзии утвердился разговорный или интонационный стих. Наиболее зримо наблюдается это в поэме "Песнь степей".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Лирический цикл получает распространение в бурятской поэзии после выхо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да в журнале "Дружба народов" "Пятнадцати песен"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Улзытуева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в переводе Е. </w:t>
      </w:r>
      <w:hyperlink r:id="rId8" w:tgtFrame="_blank" w:history="1">
        <w:r w:rsidRPr="00820256">
          <w:rPr>
            <w:rFonts w:ascii="Times New Roman" w:eastAsia="Times New Roman" w:hAnsi="Times New Roman" w:cs="Times New Roman"/>
            <w:color w:val="0088CC"/>
            <w:u w:val="single"/>
            <w:lang w:eastAsia="ru-RU"/>
          </w:rPr>
          <w:t>Евтушенко</w:t>
        </w:r>
      </w:hyperlink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Практически все разновидности поэмы - лирическая, лиро-эпическая, дра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матическая, эпическая со своими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поджанрами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 получили интенсивное развитие в поэзии Бурятии этого периода.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Поиски и достижения драматургии рассматриваемого периода далеко не ис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черпали своего многообразия и всей полноты жизни человека 70-80-х годов. За рассматриваемое десятилетие в основном в драматургии доминировали пьесы сатирического характера. В пьесах А.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Ангархаева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"Ожидание", "Горная верши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на", "Полнолуние" и "Ночь без сна" как бы сконцентрированы поиски бурят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драматургии в отражении актуальных общественных проблем, пропущен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сквозь призму нравственного роста личности. Судьбу преданного делу сов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ременного человека, неразрывно связанного с жизнью общества, попытался по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казать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Эрдынеев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в своей пьесе "Песнь изюбра".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 пьесе "Золотое руно" Р. </w:t>
      </w:r>
      <w:hyperlink r:id="rId9" w:tgtFrame="_blank" w:history="1">
        <w:r w:rsidRPr="00820256">
          <w:rPr>
            <w:rFonts w:ascii="Times New Roman" w:eastAsia="Times New Roman" w:hAnsi="Times New Roman" w:cs="Times New Roman"/>
            <w:color w:val="0088CC"/>
            <w:u w:val="single"/>
            <w:lang w:eastAsia="ru-RU"/>
          </w:rPr>
          <w:t>Бадмаев</w:t>
        </w:r>
      </w:hyperlink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 попытался представить связь поколений потомственных животноводов. Пьес, где отражается тема отцов и детей, в бу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рятской драматургии немало. Наиболее примечательна эпическая драма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Эрдынеева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Бальжин-хатан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", где встает древняя история бурятского народа.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Нужно отметить, что в бурятской драматургии, продолжая традиции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Барадина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современный период, были поставлены стихотворные драмы Н.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Дамдино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"Кольцо декабриста" и Ш.-Н.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Цыденжапова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"Светлая душа", "Белый мудрец".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Одной из самых распространенных жанровых разновидностей в бурятской драматургии является легкая развлекательная комедия. Лучшие произведения этого жанра - комедии "Сила любви" и "Дорога любви" Ш.-Н.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Цыденжапова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"Черная борода"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Эрдынеева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"Волшебная дача" А.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Ангархаева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. Стремление к творческому использованию традиционных жанров, ведущее, в конечном ито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ге, к их обновлению и обогащению свидетельствует об их росте.</w:t>
      </w:r>
    </w:p>
    <w:p w:rsidR="00820256" w:rsidRPr="00820256" w:rsidRDefault="00820256" w:rsidP="00D55FA9">
      <w:pPr>
        <w:shd w:val="clear" w:color="auto" w:fill="FFFFFF"/>
        <w:spacing w:after="0" w:line="54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82025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Литература периода перестройки и реформ (1985 — начало XXI в.)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Последнее пятнадцатилетие (1985-2000 гг.) останется в истории нашей стра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временем великих потрясений и крушений, оказавших большое влияние на ход мировой истории. В результате социальных, политических катаклизмов в стране и республике литературная жизнь в Бурятии постепенно приходит в упадок. Изредка, по инерции прошлых лет, выходят в свет произведения, начатые или задуманные еще в советское время, которые при многих несомненных дос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тоинствах в свете сегодняшнего дня сразу же оказались анахронизмом.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Роман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Корнакова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"Время опадания листьев", завершающий его трило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гию "В гольцах светает" был издан только в журнальном варианте. Романы М.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Жигжитова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"Год белой курицы" и М.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Мельчакова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Свежун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", повествующие о предреволюционных и революционных событиях, оказались не востребован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ными. Романы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Эрдынеева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"Долг судьбы" и Д..-Д.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Дугарова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Хангайская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лю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бовь", посвященные проблемам перестройки, также дальше журнального ва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рианта не ушли.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Исторический роман С.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Норжимаева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"Путем принуждения" не смог найти своего издателя. Яркий талантливый роман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Митыпова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"Геологическая поэма", вышедший в Москве в 1985 г., посвященный сугубо научной проблеме, также не нашел своего читателя, ибо читатели озабочены сегодняшними проблемами.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 1991 г. помимо Союза писателей Бурятии, входящего в Союз писателей РФ, существуют альтернативные союзы, в частности "Союз писателей Байка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ла", насчитывающие более 10 членов.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 середины 90-х годов перестали издаваться журналы "Байкал" и "Ласточка".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Из крупных прозаических произведений рассматриваемого периода опреде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ленный интерес представляют исторические романы Ц.-Ж.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Жимбиева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"Белые птицы",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Гармаева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"Десятый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рабджун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 и повесть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Сыренова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"Река - крутые берега".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В драматургии можно выделить драму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Эрдынеева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Р. Бадмаева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Дамдин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лама", М.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Батоина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"Этот разноликий мир", Б. Гаврилова "Где ты, страна Шам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бала?", которые в постановке бурятского театра драмы стали частью своеобраз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ного сценического триптиха "Колесо Сансары".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В области поэзии рассматриваемого периода надо выделить творчество Л.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Тапхаева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Г.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Раднаевой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русскоязычного поэта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Дугарова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последние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сбор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ники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которых продолжают и развивают лучшие традиции поэзии: гражданст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венность, философичность, синтез лирики и эпики, неустанный поиск новых идей и форм выражения.</w:t>
      </w:r>
    </w:p>
    <w:p w:rsidR="00820256" w:rsidRPr="00820256" w:rsidRDefault="00820256" w:rsidP="00D55FA9">
      <w:pPr>
        <w:shd w:val="clear" w:color="auto" w:fill="FFFFFF"/>
        <w:spacing w:after="0" w:line="54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82025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Детская литература советского периода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Зарождение бурятской детской литературы и ее развитие тесно связано с литературным процессом в Бурятии, так как бурятская детская литература яв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ляется неотъемлемой частью бурятской литературы. Вместе с тем следует отме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тить тот факт, что бурятская детская литература претерпела те же процессы становления и роста, что и большинство национальных литератур для детей на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шей страны.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Первые ростки бурятской советской литературы для детей появились в на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чальные годы после Октября 1917 г., но развитие ее протекало неравномерно и медленно.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 начала 20-х годов XX в. передовые представители бурятской интеллиген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активно включились в процесс создания литературы для будущих граждан в свете новых идейных установок. В городах и селах Бурятии повсеместно органи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зуются новые школы, ускоренно вводятся новые методы обучения. Чтобы осу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ществить культурную революцию, нужна была высокохудожественная литера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тура, которая отвечала бы запросам детей, задачам нового идеологического вос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питания. Возникла потребность в издании большого количества букварей и книг для чтения. В возникновении и развитии литературы для детей немаловажную роль сыграли книги для чтения, предназначенные для обучения детей грамоте. В них помещались первые опыты литературы для детей, написанные составите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лями с учетом возрастных особенностей восприятия детей.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Так, интересные литературные материалы, стихотворения и рассказы, спе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циально написанные для детей, содержатся в книгах для чтения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Барадина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"Красный цветок" (1922), Ч.-Л.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Базарона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"Красная звезда" (1924), Д.-Р.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Намжилона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"Красная заря" (1924).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Книга "Наши местные звери", написанная в 1927 г. Ч.-Л.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Базароном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стала первым сборником художественных рассказов, предназначенных для детей, из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данным отдельной книгой.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 учебных хрестоматиях помещались переводы с русского языка произведе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многих советских авторов, посвященных видным деятелям молодого госу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дарства, в частности о жизни и деятельности В.И. Ульянова-Ленина.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Хотя бурятская детская литература практически отсутствовала, именно в со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ветский период она смогла, опираясь на опыт дооктябрьского периода развития литературы, в частности, на художественную литературу бурятского просвети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тельства, получить некоторое развитие.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Писатели этого направления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Барадин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Ч.-Л.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Базарон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Д.-Р.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Намжилон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С. Туя впоследствии стали авторами первых произведений для детей. Им, много лет отдавшим просвещению своего народа, лучше, чем кому-либо была понятна необходимость литературы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юных.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Безлюдье, которое, по словам К. Чуковского наблюдалось в первые годы после революции, в бурятской литературе для детей ощущалось более остро и длительно.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Значительную роль в развитии детской литературы сыграло возникновение в республике пионерской организации. В 1928 г. на бурятском языке начинает выходить детская специальная газета "Внучата Ленина", орган Детского бюро Бурятского обкома ВЛКСМ. Она выходила как приложение к газете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Буряад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Монголой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Yhэh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 ("Правда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Бурят-Монголии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"). На ее страницах печатались сти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хи бурятских поэтов. Отсюда начинали свой творческий путь известные поэты и писатели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Абидуев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Дашинимаев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Базарон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Первые оригинальные произведения начинают появляться с конца 20-х го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дов - рассказ Б.-М.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Ванданова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"Пастушонок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Цэнгэ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 (1928), рассказ X.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Намсараева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"Смерть сирот", О. Быстровой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Мэдэгма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 (1929).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 них бурятские писатели обращались к темам недавнего прошлого своего народа, к униженным и страдающим сиротам.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Развитие литературы для детей в 30-е годы во многом отставало от литера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туры взрослых.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Растущие культурные запросы ставили перед творческими работниками не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отложную задачу создания таких произведений, которые отвечали бы новым требованиям. Поэтому они, естественно, обратились к фольклору, гуманистиче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ские идеи которого, выраженные в ярких образах, были близки и понятны де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тям. В эти годы складываются принципы создания художественных произведе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на основе фольклорных сюжетов и мотивов, образов и форм.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Появились поэмы Ц. Дона "Старик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Жэбжэнэй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 (1936), литературная сказка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Дашинимаева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"Волк в мешке" (1937) и сборник рассказов X.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Намсараева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"Так было" (1937). В конце 30-х годов появляются сказки для детей, обработанные поэтом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Абидуевым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: "Козленок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Бабана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",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Шалай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Шанай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", "Оседлавший ти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гра". Занимательность сказочных сюжетов заинтересовывает воображение де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тей. Язык их выразителен и образен, что соответствует возрастному воспри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ятию детей.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Рассказ С. Туя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Цырен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 (1935) явился первой попыткой бурятских авторов в области детской прозы показать реалистическую картину жизни народа в суро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вые годы гражданской войны. Благодаря творчеству поэта Ц.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Галсанова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юные читатели получили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книжку-картинки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на родном языке "Игра-елка" (1939).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Более активно начала развиваться детская литература Бурятии в 50-е годы. Происходящие в литературе перемены не прошли мимо детской литературы. В эти годы были опубликованы до 40 названий книг для юных читателей.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Характерной чертой бурятской детской литературы послевоенного десяти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летия было то, что в поэзию пришли новые имена, новые таланты, получившие специальную подготовку в учебных заведениях страны и республики.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В поэмах А.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Жамбалона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"В лагере",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Жалсараева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"На берегу Уды" можно зримо проследить трудности роста поэзии для детей,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но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тем не менее в "пионер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ских произведениях авторов" царит атмосфера ребячьих дел, романтика лагер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пионерской жизни.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 эти годы детская поэзия становится богаче и разнообразнее по содержа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нию и форме, что определенно свидетельствует о подъеме детской литературы. Складываются основные жанры детской поэзии — юмористические стихи, поэ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мы для детей среднего и старшего возраста, стихи для детей дошкольного и младшего школьного возраста.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В 50-е годы выходят из печати сборники рассказов для детей 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Балданжабона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Г. Бадмаевой, Г.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Чимитова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Вслед за повестью Ч. Цыдендамбаева "Чернильница Банзарова" (1948) по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явились повести для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юных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X.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Намсараева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"Юноши", 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Балданжабона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"Пятер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ка", Ц.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Номтоева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"Инициаторы", "Крылья", Д.-Р.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Батожабая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"Кто твой учи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тель" и др.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 середины 60-х годов начинается новый этап развития бурятской детской литературы. Крепнущие, расширяющиеся взаимосвязи бурятской литературы с русской советской и другими национальными литературами страны способству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обогащению творчества детских писателей, освоению новых форм и спосо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бов художественной выразительности.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Углубляется, обретая все большую реа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листичность, конкретность, изображение жизни детей, их мировосприятия, эмо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ционально-образного мышления, чувств, психологии.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Художественное исследо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вание особенностей современной жизни детей становится магистральной лини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ей литературы для детей.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Вокруг детской литературы сосредоточиваются творческие усилия ряда по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этов и прозаиков, которые посвящают себя в основном или полностью идейно-эстетическому и духовному воспитанию подрастающего поколения.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Значительно возросли уровень и профессиональное мастерство поэтов, что повлекло за собой общее повышение идейно-художественного уровня поэзии для детей и поэтической культуры стихов.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Зрелой силой и высоким мастерством отмечены сборники стихов Ц.-Б. Бадмаева "Маленький чабан", "Увлечение", "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Малаадай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", "Большой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хуралдан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", "Ма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ленький табунщик", "Готовое седло"; Ц.-Ж.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Жимбиева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"Цветы на снегу", "Имя человека"; Ц.-Д.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Дондоковой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"Я -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Наран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Шарлухай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"; Г.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Чимитова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"Поют пше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ничные колосья", "Три тетради";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Чимита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Цыдендамбаева "Зеленая свеча", "Цветы поздней осени", "Разговор"; стихи и поэмы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Жалсараева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многих дру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гих авторов.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 развитие детской поэзии последних десятилетий большое значение ока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зало творчество Ц.-Б. Бадмаева. Поэта заинтересовал новый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методический подход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: не "что" предложить вниманию ребенка, а "как это сделать?" В его сти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хах получает прописку новый подход - усвоение действительности через своеобразное юмористическое познание. Творчество его привлекательно тем, что в нем гармонично сочетаются лирическое и занимательное, столь необходимые детской поэзии.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Интересной по форме является книга 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Жалсараева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"Благопожелания". Для его поэзии характерны жизнерадостные мотивы, она полна оптимизма.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Ц.-Д.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Дондокова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занимает особое место в бурятской литературе, как первая бурятская народная поэтесса, признанный деятель народного образования и культуры. С ее творчеством для детей связано появление в бурятской детской поэзии жанра лирической повести в стихах "Я -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Наран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Шарлухай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", которая ос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тается любимой книгой бурятской детворы.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Многие удачи и достижения связаны с именем Г.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Чимитова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, который начал создавать новый жанр бурятской детской поэзии - жанр басни.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Примечательным событием в детской поэзии Бурятии явилось творчество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Сыренова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который</w:t>
      </w:r>
      <w:proofErr w:type="gram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творил для самых маленьких. Его "Маленькие стихи" о тайнах природы, о животных и насекомых нашей земли стали настоящим подар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ком для малышей.</w:t>
      </w:r>
    </w:p>
    <w:p w:rsidR="00820256" w:rsidRPr="00820256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И все же в детской литературе на первый план выходит повесть, утверждая свое ведущее место богатством своих возможностей в отображении тех событий и явлений, которые имеют особый поучительный и нравственно-воспитатель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ный смысл для юного поколения. </w:t>
      </w:r>
      <w:proofErr w:type="gram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За последние 15 лет их вышло более 20, их ав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торы - Ц.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Шагжина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К. Ильина, М.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Осодоев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Ц.-Б. Бадмаев, Ц.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Номтоев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 Их повестям присуще большое тематическое разнообразие: разрабатываются темы семьи и школы, труда, интернационализма, взаимоотношений человека и приро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ды, пишутся исторические, военно-патриотические, приключенческие и сказоч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повести.</w:t>
      </w:r>
      <w:proofErr w:type="gramEnd"/>
    </w:p>
    <w:p w:rsidR="00820256" w:rsidRPr="00D55FA9" w:rsidRDefault="00820256" w:rsidP="00D5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Произведения бурятских писателей, написанные для детей младшего и сред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>него школьного возраста, сегодня могли бы составить солидную библиотеку. За этот период вышли в издательствах разных городов более 20 сборников - рас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сказов бурятских авторов, таких как: Б.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Санжин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Г. Бадмаев, И.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Намсараев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В. Цыренов,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Тулаев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,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Лубсанов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и многих других. С именем В.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Митыпова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 xml:space="preserve"> связано рождение в бурятской детской литературе такого необычайно интерес</w:t>
      </w:r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ного и популярного у детей жанра, как научная фантастика. Его повесть "Мамонтенок </w:t>
      </w:r>
      <w:proofErr w:type="spellStart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Фуф</w:t>
      </w:r>
      <w:proofErr w:type="spellEnd"/>
      <w:r w:rsidRPr="00820256">
        <w:rPr>
          <w:rFonts w:ascii="Times New Roman" w:eastAsia="Times New Roman" w:hAnsi="Times New Roman" w:cs="Times New Roman"/>
          <w:color w:val="000000"/>
          <w:lang w:eastAsia="ru-RU"/>
        </w:rPr>
        <w:t>" остается любимой книгой многих поколений юных читателей.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3E20DA" w:rsidRPr="003E20DA" w:rsidTr="00820256">
        <w:trPr>
          <w:tblCellSpacing w:w="7" w:type="dxa"/>
        </w:trPr>
        <w:tc>
          <w:tcPr>
            <w:tcW w:w="4985" w:type="pct"/>
            <w:vAlign w:val="center"/>
            <w:hideMark/>
          </w:tcPr>
          <w:p w:rsidR="003E20DA" w:rsidRPr="003E20DA" w:rsidRDefault="003E20DA" w:rsidP="003E20D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69A9"/>
                <w:sz w:val="20"/>
                <w:szCs w:val="20"/>
                <w:lang w:eastAsia="ru-RU"/>
              </w:rPr>
            </w:pPr>
            <w:r w:rsidRPr="003E20DA">
              <w:rPr>
                <w:rFonts w:ascii="Verdana" w:eastAsia="Times New Roman" w:hAnsi="Verdana" w:cs="Times New Roman"/>
                <w:b/>
                <w:bCs/>
                <w:color w:val="0069A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20DA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Шадаев</w:t>
            </w:r>
            <w:proofErr w:type="spellEnd"/>
            <w:r w:rsidRPr="003E20DA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Аполлон Иннокентьевич</w:t>
            </w:r>
          </w:p>
        </w:tc>
      </w:tr>
      <w:tr w:rsidR="003E20DA" w:rsidRPr="003E20DA" w:rsidTr="003E20DA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E20DA" w:rsidRPr="003E20DA" w:rsidRDefault="003E20DA" w:rsidP="00820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0D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0456CB3" wp14:editId="62680749">
                  <wp:extent cx="1724025" cy="1962150"/>
                  <wp:effectExtent l="0" t="0" r="9525" b="0"/>
                  <wp:docPr id="1" name="Рисунок 1" descr="http://mus38.ucoz.ru/_nw/7/982916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us38.ucoz.ru/_nw/7/982916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20DA" w:rsidRPr="003E20DA" w:rsidRDefault="00820256" w:rsidP="00820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Аполлон Иннокентьевич </w:t>
            </w:r>
            <w:proofErr w:type="spellStart"/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>Шадаев</w:t>
            </w:r>
            <w:proofErr w:type="spellEnd"/>
            <w:r w:rsidR="003E20DA" w:rsidRPr="003E20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</w:t>
            </w:r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родился 13 мая 1902 г. </w:t>
            </w:r>
            <w:proofErr w:type="gramStart"/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 с. </w:t>
            </w:r>
            <w:proofErr w:type="spellStart"/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>Обуса</w:t>
            </w:r>
            <w:proofErr w:type="spellEnd"/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>Осинского</w:t>
            </w:r>
            <w:proofErr w:type="spellEnd"/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 района. Учился в </w:t>
            </w:r>
            <w:proofErr w:type="spellStart"/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>Обусинском</w:t>
            </w:r>
            <w:proofErr w:type="spellEnd"/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 внеклассном училище, учительской семинарии. Работал учителем в сельской школе. В 1928 г. окончил </w:t>
            </w:r>
            <w:proofErr w:type="spellStart"/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>Бурпедтехникум</w:t>
            </w:r>
            <w:proofErr w:type="spellEnd"/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. Во время учебы в техникуме начинает писать стихи и пьесы. Были созданы первые пьесы драматурга «Вина шамана» в соавторстве с </w:t>
            </w:r>
            <w:proofErr w:type="spellStart"/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>К.А.Хадаханэ</w:t>
            </w:r>
            <w:proofErr w:type="spellEnd"/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«Несчастная девушка», «Гнет царя» и «Власть Советов».</w:t>
            </w:r>
          </w:p>
          <w:p w:rsidR="003E20DA" w:rsidRPr="003E20DA" w:rsidRDefault="003E20DA" w:rsidP="00820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По окончании </w:t>
            </w:r>
            <w:proofErr w:type="spellStart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Бурпедтехникума</w:t>
            </w:r>
            <w:proofErr w:type="spellEnd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 А.И. </w:t>
            </w:r>
            <w:proofErr w:type="spellStart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Шадаев</w:t>
            </w:r>
            <w:proofErr w:type="spellEnd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трех лет заведует школой </w:t>
            </w:r>
            <w:proofErr w:type="gramStart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Закаменском</w:t>
            </w:r>
            <w:proofErr w:type="gramEnd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 аймаке, а в 1931 г. переходит на работу в недавно открытый техникум искусств. Тем самым еще более прочно связав свою судьбу с судьбой национального театра, который был открыт в 1932 г. Труппу театра составили выпускники техникума искусств, ученики </w:t>
            </w:r>
            <w:proofErr w:type="spellStart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А.Шадаева</w:t>
            </w:r>
            <w:proofErr w:type="spellEnd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. Еще в техникуме учащимися была поставлена пьеса «Новый путь» </w:t>
            </w:r>
            <w:proofErr w:type="spellStart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А.Шадаева</w:t>
            </w:r>
            <w:proofErr w:type="spellEnd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С.Балдаева</w:t>
            </w:r>
            <w:proofErr w:type="spellEnd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А.Мяханова</w:t>
            </w:r>
            <w:proofErr w:type="spellEnd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, а первый сезон бурятского театра открылся постановкой пьесы «Барьеры», написанной </w:t>
            </w:r>
            <w:proofErr w:type="spellStart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А.Шадаевым</w:t>
            </w:r>
            <w:proofErr w:type="spellEnd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 в соавторстве с режиссером </w:t>
            </w:r>
            <w:proofErr w:type="spellStart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А.Миронским</w:t>
            </w:r>
            <w:proofErr w:type="spellEnd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E20DA" w:rsidRPr="003E20DA" w:rsidRDefault="00820256" w:rsidP="00820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>Много сил и внимания отдает писатель драматургии малых форм для сельской художественной самодеятельности. На клубных сценах республики с успехом идут его одноактные пьесы «Лимба», «Два письма», «Разбойники», «</w:t>
            </w:r>
            <w:proofErr w:type="spellStart"/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>Тубжон</w:t>
            </w:r>
            <w:proofErr w:type="spellEnd"/>
            <w:r w:rsidR="003E20DA" w:rsidRPr="003E20DA">
              <w:rPr>
                <w:rFonts w:ascii="Times New Roman" w:eastAsia="Times New Roman" w:hAnsi="Times New Roman" w:cs="Times New Roman"/>
                <w:lang w:eastAsia="ru-RU"/>
              </w:rPr>
              <w:t>», «Две неправды», «Трактористка».</w:t>
            </w:r>
          </w:p>
          <w:p w:rsidR="003E20DA" w:rsidRPr="003E20DA" w:rsidRDefault="003E20DA" w:rsidP="00820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В 30-е годы Аполлон Иннокентьевич создает свои самые значительные произведения – комедию «</w:t>
            </w:r>
            <w:proofErr w:type="spellStart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Мэргэн</w:t>
            </w:r>
            <w:proofErr w:type="spellEnd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», драму «</w:t>
            </w:r>
            <w:proofErr w:type="spellStart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Баир</w:t>
            </w:r>
            <w:proofErr w:type="spellEnd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». Тогда же он вошел в число ведущих драматургов Бурятии. С 1939 по 1944 гг. был ответственным секретарем Союза писателей Бурятии. </w:t>
            </w:r>
            <w:proofErr w:type="spellStart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А.Шадаев</w:t>
            </w:r>
            <w:proofErr w:type="spellEnd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 xml:space="preserve"> пришел в литературу не сразу, а постепенно, в основном через фольклор. На формирование его писательской судьбы повлияли именно произведения устного народного творчества. Он был одним из лучших собирателей фольклора. Фольклорным духом пропитаны и его собственные произведения. Его любимым жанром были сказки. В рукописном отделе Института общественных наук Бурятского филиала СО РАН и сегодня хранятся несколько десятков папок с фольклорными записями </w:t>
            </w:r>
            <w:proofErr w:type="spellStart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А.Шадаева</w:t>
            </w:r>
            <w:proofErr w:type="spellEnd"/>
            <w:r w:rsidRPr="003E20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E20DA" w:rsidRPr="003E20DA" w:rsidRDefault="003E20DA" w:rsidP="00820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E20DA" w:rsidRDefault="00820256" w:rsidP="00820256">
      <w:pPr>
        <w:spacing w:after="0"/>
        <w:rPr>
          <w:rFonts w:ascii="Times New Roman" w:hAnsi="Times New Roman" w:cs="Times New Roman"/>
          <w:color w:val="354052"/>
          <w:shd w:val="clear" w:color="auto" w:fill="FFFFFF"/>
        </w:rPr>
      </w:pPr>
      <w:r>
        <w:rPr>
          <w:rFonts w:ascii="Times New Roman" w:hAnsi="Times New Roman" w:cs="Times New Roman"/>
          <w:color w:val="354052"/>
          <w:shd w:val="clear" w:color="auto" w:fill="FFFFFF"/>
        </w:rPr>
        <w:lastRenderedPageBreak/>
        <w:t xml:space="preserve">   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Шадаев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Аполлон Иннокентьевич — драматург, прозаик, фольклорист. В истории становлении и развитии бурятской литературы и искусства большую роль сыграла деятельность драматурга и фольклориста А.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Шадаева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. После окончания сельского инородческого двухклассного училища, продолжает своё образование в Малышевской учительской семинарии. После двух лет работы в школе, поступил в Бурятский педагогический техникум. В эти годы активно занимается литературной деятельностью, создавая свои первые пьесы «Вина шамана» (в соавторстве с К.А.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Хадаханэ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), «Несчастная девушка», «Гнёт царя», «Власть Советов». Пьеса «Власть Советов», написанная по заказу художественной секции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Наркомпроса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республики, была признана одним из лучших историко-революционных пьес того времени и рекомендована для постановки в сельских клубах к 10-й годовщине Октября. Премьера спектакля «Власть Советов» с большим успехом состоялась в 1927 г. в г.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Верхнеудинске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. После завершения учебы в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Бурпедтехникуме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А.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Шадаев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в течение трёх лет заведует школой </w:t>
      </w:r>
      <w:proofErr w:type="gram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в</w:t>
      </w:r>
      <w:proofErr w:type="gram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</w:t>
      </w:r>
      <w:proofErr w:type="gram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Закаменском</w:t>
      </w:r>
      <w:proofErr w:type="gram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районе, с 1931 г. работает в техникуме искусств, прочно связав свою творческую биографию с национальным театром. Первый сезон бурятского театра открылся постановкой пьесы «Барьеры», написанной А.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Шадаевым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в соавторстве с режиссёром А.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Миронским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. Большое внимание А.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Шадаев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уделяет развитию драматургии малых форм для сельской художественной самодеятельности. На сценах сельских клубов с успехом идут его одноактные пьесы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Лимбэ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», «Два письма», «Разбойники»,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Тубжон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», «Две неправды», «Трактористка». В 1936 г. публикует свою первую пьесу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Лимбэ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» отдельным изданием. Яркое мастерство драматурга проявляется в комедии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Мэргэн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», изданной в 1938 г. В довоенные годы комедия выдержала более 400 представлений. В 1939 г. публикует сборник «Колхозные пьесы». Музыкальная драма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Баир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», написанная в соавторстве с Г.Ц.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Цыдынжаповым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, с успехом была представлена на I Декаде бурятской литературы и искусства в Москве осенью 1940 г. В 1947 г. вышел сборник пьес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Хабарай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баяр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» (Весенняя радость). С конца 1930-х годов А.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Шадаев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, ведёт большую литературную и общественную работу в качестве научного сотрудника литературы и фольклора научно-исследовательского института, ответственного секретаря Союза писателей Бурятии, заведующего отделом редакции газеты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Буряад-Монголой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үнэн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». В пьесах драматурга большое место занимают фольклорные сюжеты и мотивы. Он был неутомимым собирателем устного народного творчества бурят. Его любимым жанром были народные сказки. Он издает несколько сборников бурятских народных сказок «Бурят-монгол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үльгэр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ба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онтохонуудай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сборник» (Сборник бурят-монгольских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улигеров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и сказок) (1941),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Онтохонууд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(Сказки) (1946),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Ангуудай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суглаан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» (Сходка зверей) (1947),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Онтохонууд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» (Сказки) (1950),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Һанаамгай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үбгэн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» </w:t>
      </w:r>
      <w:r w:rsidRPr="00820256">
        <w:rPr>
          <w:rFonts w:ascii="Times New Roman" w:hAnsi="Times New Roman" w:cs="Times New Roman"/>
          <w:color w:val="354052"/>
          <w:shd w:val="clear" w:color="auto" w:fill="FFFFFF"/>
        </w:rPr>
        <w:lastRenderedPageBreak/>
        <w:t>(Находчивый старик) (1950),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Эрдэни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шулуун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» (Волшебный камень) (1958),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Гурбалдайн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гурбан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сэсэн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» (Три мудреца из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Гурбалтая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) (1965),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Алтан</w:t>
      </w:r>
      <w:proofErr w:type="spellEnd"/>
      <w:proofErr w:type="gram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Ш</w:t>
      </w:r>
      <w:proofErr w:type="gram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агай» (1988). В переводе на русский язык вышли «Бурят-Монгольские народные сказки» (1950), «Меткая стрела» (1952), «Волшебный камень» (1958). Ценным изданием является публикация сборника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Алтан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үндэгэн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» (Золотое яичко) (1967), в который вошли лучшие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улигеры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и сказки, собранные и литературно-обработанные автором. Фольклорные записи А.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Шадаева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хранятся в рукописном отделе Института монголоведения,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буддологии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,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тибетологии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СО РАН. Талант А.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Шадаева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-драматурга проявился и в художественной прозе. Автор сборников рассказов и повестей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Нарата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</w:t>
      </w:r>
      <w:proofErr w:type="gram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хабар</w:t>
      </w:r>
      <w:proofErr w:type="gram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» (Солнечная весна) (1951),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Эдир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ангуушад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» (Юные охотники) (1954), «Бар тайга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соо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» (В дремучей тайге) (1959), «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Жаргалата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үдэр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» (Счастливый день) (1961). </w:t>
      </w:r>
      <w:proofErr w:type="gram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В 1957 г. в Улан-Баторе в переводе Д.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Уржинбадам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на монгольском язык вышел сборник «Залу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анчид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» (Юные охотники).</w:t>
      </w:r>
      <w:proofErr w:type="gram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Источник</w:t>
      </w:r>
      <w:proofErr w:type="gramStart"/>
      <w:r w:rsidRPr="00820256">
        <w:rPr>
          <w:rFonts w:ascii="Times New Roman" w:hAnsi="Times New Roman" w:cs="Times New Roman"/>
          <w:color w:val="354052"/>
        </w:rPr>
        <w:br/>
      </w:r>
      <w:r w:rsidRPr="00820256">
        <w:rPr>
          <w:rFonts w:ascii="Times New Roman" w:hAnsi="Times New Roman" w:cs="Times New Roman"/>
          <w:color w:val="354052"/>
          <w:shd w:val="clear" w:color="auto" w:fill="FFFFFF"/>
        </w:rPr>
        <w:t>Н</w:t>
      </w:r>
      <w:proofErr w:type="gram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а нашем книжном сайте Вы можете скачать книги автора Аполлона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Шадаева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в самых разных форматах (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epub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, fb2,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pdf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,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txt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и многие другие). А так же читать книги онлайн и бесплатно на любом устройстве –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iPad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,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iPhone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, планшете под управлением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Android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, на любой специализированной читалке. Электронная библиотека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КнигоГид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предлагает литературу Аполлона </w:t>
      </w:r>
      <w:proofErr w:type="spell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>Шадаева</w:t>
      </w:r>
      <w:proofErr w:type="spellEnd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в жанрах</w:t>
      </w:r>
      <w:proofErr w:type="gramStart"/>
      <w:r w:rsidRPr="00820256">
        <w:rPr>
          <w:rFonts w:ascii="Times New Roman" w:hAnsi="Times New Roman" w:cs="Times New Roman"/>
          <w:color w:val="354052"/>
          <w:shd w:val="clear" w:color="auto" w:fill="FFFFFF"/>
        </w:rPr>
        <w:t xml:space="preserve"> .</w:t>
      </w:r>
      <w:proofErr w:type="gramEnd"/>
    </w:p>
    <w:p w:rsidR="00D55FA9" w:rsidRDefault="00D55FA9" w:rsidP="00820256">
      <w:pPr>
        <w:spacing w:after="0"/>
        <w:rPr>
          <w:rFonts w:ascii="Times New Roman" w:hAnsi="Times New Roman" w:cs="Times New Roman"/>
          <w:color w:val="354052"/>
          <w:shd w:val="clear" w:color="auto" w:fill="FFFFFF"/>
        </w:rPr>
      </w:pPr>
    </w:p>
    <w:p w:rsidR="00D55FA9" w:rsidRDefault="00D55FA9" w:rsidP="008202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Интернет ресурсы:</w:t>
      </w:r>
    </w:p>
    <w:p w:rsidR="00D55FA9" w:rsidRDefault="00623903" w:rsidP="00820256">
      <w:pPr>
        <w:spacing w:after="0"/>
        <w:rPr>
          <w:rFonts w:ascii="Times New Roman" w:hAnsi="Times New Roman" w:cs="Times New Roman"/>
        </w:rPr>
      </w:pPr>
      <w:hyperlink r:id="rId11" w:history="1">
        <w:r w:rsidR="00D55FA9" w:rsidRPr="00CD1CE6">
          <w:rPr>
            <w:rStyle w:val="a6"/>
            <w:rFonts w:ascii="Times New Roman" w:hAnsi="Times New Roman" w:cs="Times New Roman"/>
          </w:rPr>
          <w:t>http://irkipedia.ru/node/17020/talk</w:t>
        </w:r>
      </w:hyperlink>
    </w:p>
    <w:p w:rsidR="00D55FA9" w:rsidRDefault="00623903" w:rsidP="00820256">
      <w:pPr>
        <w:spacing w:after="0"/>
        <w:rPr>
          <w:rFonts w:ascii="Times New Roman" w:hAnsi="Times New Roman" w:cs="Times New Roman"/>
        </w:rPr>
      </w:pPr>
      <w:hyperlink r:id="rId12" w:history="1">
        <w:r w:rsidR="00D55FA9" w:rsidRPr="00CD1CE6">
          <w:rPr>
            <w:rStyle w:val="a6"/>
            <w:rFonts w:ascii="Times New Roman" w:hAnsi="Times New Roman" w:cs="Times New Roman"/>
          </w:rPr>
          <w:t>https://knigogid.ru/authors/101006-apollon-shadaev</w:t>
        </w:r>
      </w:hyperlink>
    </w:p>
    <w:p w:rsidR="00D55FA9" w:rsidRPr="00820256" w:rsidRDefault="00D55FA9" w:rsidP="00820256">
      <w:pPr>
        <w:spacing w:after="0"/>
        <w:rPr>
          <w:rFonts w:ascii="Times New Roman" w:hAnsi="Times New Roman" w:cs="Times New Roman"/>
        </w:rPr>
      </w:pPr>
    </w:p>
    <w:sectPr w:rsidR="00D55FA9" w:rsidRPr="0082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4F13"/>
    <w:multiLevelType w:val="multilevel"/>
    <w:tmpl w:val="C340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3D"/>
    <w:rsid w:val="003E20DA"/>
    <w:rsid w:val="00623903"/>
    <w:rsid w:val="00820256"/>
    <w:rsid w:val="008D6340"/>
    <w:rsid w:val="00A41A3D"/>
    <w:rsid w:val="00D5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0D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5F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0D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5F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778">
                  <w:marLeft w:val="-225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137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2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7147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449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1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02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EAF0"/>
                                                <w:left w:val="single" w:sz="6" w:space="8" w:color="E0EAF0"/>
                                                <w:bottom w:val="single" w:sz="6" w:space="8" w:color="E0EAF0"/>
                                                <w:right w:val="single" w:sz="6" w:space="8" w:color="E0EAF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85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0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kipedia.ru/content/evtushenko_evgeniy_aleksandrovic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rkipedia.ru/content/irkutsk" TargetMode="External"/><Relationship Id="rId12" Type="http://schemas.openxmlformats.org/officeDocument/2006/relationships/hyperlink" Target="https://knigogid.ru/authors/101006-apollon-shadae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kipedia.ru/content/badmaev_petr_aleksandrovich" TargetMode="External"/><Relationship Id="rId11" Type="http://schemas.openxmlformats.org/officeDocument/2006/relationships/hyperlink" Target="http://irkipedia.ru/node/17020/tal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irkipedia.ru/content/badmaev_petr_aleksandrovi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6606</Words>
  <Characters>37655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2023-01-10T02:28:00Z</dcterms:created>
  <dcterms:modified xsi:type="dcterms:W3CDTF">2023-01-10T02:38:00Z</dcterms:modified>
</cp:coreProperties>
</file>