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13" w:rsidRPr="00775913" w:rsidRDefault="00775913" w:rsidP="00775913">
      <w:pPr>
        <w:rPr>
          <w:rFonts w:ascii="Times New Roman" w:hAnsi="Times New Roman" w:cs="Times New Roman"/>
          <w:b/>
          <w:sz w:val="24"/>
          <w:szCs w:val="24"/>
        </w:rPr>
      </w:pPr>
      <w:r w:rsidRPr="00775913">
        <w:rPr>
          <w:rFonts w:ascii="Times New Roman" w:hAnsi="Times New Roman" w:cs="Times New Roman"/>
          <w:b/>
          <w:sz w:val="24"/>
          <w:szCs w:val="24"/>
        </w:rPr>
        <w:t>Лекция.</w:t>
      </w:r>
      <w:r>
        <w:rPr>
          <w:rFonts w:ascii="Times New Roman" w:hAnsi="Times New Roman" w:cs="Times New Roman"/>
          <w:b/>
          <w:sz w:val="24"/>
          <w:szCs w:val="24"/>
        </w:rPr>
        <w:t xml:space="preserve"> </w:t>
      </w:r>
      <w:bookmarkStart w:id="0" w:name="_GoBack"/>
      <w:bookmarkEnd w:id="0"/>
      <w:r w:rsidRPr="00775913">
        <w:rPr>
          <w:rFonts w:ascii="Times New Roman" w:hAnsi="Times New Roman" w:cs="Times New Roman"/>
          <w:b/>
          <w:sz w:val="24"/>
          <w:szCs w:val="24"/>
        </w:rPr>
        <w:t>Техника наплавки швов. Влияние длины дуги на производительность сварки и качество сварочного шва. Влияние наклона электрода на качество сварки и принципы его выбора. Направление сварки (слева направо, справа налево, от себя, к себе).</w:t>
      </w:r>
    </w:p>
    <w:p w:rsidR="00775913" w:rsidRPr="00775913" w:rsidRDefault="00775913" w:rsidP="00775913">
      <w:pPr>
        <w:rPr>
          <w:rFonts w:ascii="Times New Roman" w:hAnsi="Times New Roman" w:cs="Times New Roman"/>
          <w:sz w:val="24"/>
          <w:szCs w:val="24"/>
        </w:rPr>
      </w:pP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Зажигание дуги. Существует два способа зажигания дуги покрытыми электродами — прямым отрывом и отрывом по кривой. Первый способ называют зажиганием впритык. Второй напоминает движение при зажигании спички и поэтому его называют чирканьем.</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Сварщики успешно используют оба способа зажигания дуги, причем первый чаще применяется при сварке в узких и неудобных местах.</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Длина дуги. Немедленно после зажигания дуги начинается плавление основного и электродного металлов. На изделии образуется ванна расплавленного металла. Сварщик должен поддерживать горение дуги так, чтобы ее длина была постоянной. От правильно выбранной длины дуги весьма сильно зависят производительность сварки и качество сварного шва.</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Сварщик должен подавать электрод в дугу со скоростью, равной скорости плавления электрода. Умение поддерживать дугу постоянной длины характеризует квалификацию сварщика.</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Нормальной считают длину дуги, равную 0,5—1,1 диаметра стержня электрода (в зависимости от типа и марки электрода и положения сварки в пространстве). Увеличение длины дуги снижает устойчивое ее горение, глубину проплавления основного металла, повышает потери на угар и разбрызгивание электрода, вызывает образование шва с неровной поверхностью и усиливает вредное воздействие окружающей атмосферы на расплавленный металл.</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Положение электрода. Наклон электрода при сварке зависит от положения сварки в пространстве, толщины и состава свариваемого металла, диаметра электрода, вида и толщины покрытия.</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Направление сварки может быть слева направо, справа налево, от себя и к себе.</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Независимо от направления сварки положение электрода должно быть определенным: он должен быть наклонен к оси шва так, чтобы металл свариваемого изделия проплавлялся на наибольшую глубину. Для получения плотного и ровного шва при сварке в нижнем положении на горизонтальной плоскости угол наклона электрода должен быть 15° от вертикали в сторону ведения шва.</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Обычно дуга сохраняет направление оси электрода; указанным наклоном электрода сварщик добивается максимального проплавления металла изделия. При этом улучшается формирование шва, а также уменьшается скорость охлаждения металла сварочной ванны, что предотвращает образование горячих трещин в шве.</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lastRenderedPageBreak/>
        <w:drawing>
          <wp:inline distT="0" distB="0" distL="0" distR="0" wp14:anchorId="00A2F801" wp14:editId="0710E781">
            <wp:extent cx="6590665" cy="3681095"/>
            <wp:effectExtent l="0" t="0" r="635" b="0"/>
            <wp:docPr id="4" name="Рисунок 4" descr="http://pereosnastka.ru/gallery/svarka-rezka-metallov/image_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reosnastka.ru/gallery/svarka-rezka-metallov/image_4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0665" cy="3681095"/>
                    </a:xfrm>
                    <a:prstGeom prst="rect">
                      <a:avLst/>
                    </a:prstGeom>
                    <a:noFill/>
                    <a:ln>
                      <a:noFill/>
                    </a:ln>
                  </pic:spPr>
                </pic:pic>
              </a:graphicData>
            </a:graphic>
          </wp:inline>
        </w:drawing>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Рис. 1. Направления сварки (а) и наклон электрода (б)</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При шланговой полуавтоматической сварке положение электродной проволоки аналогично положению электрода при ручной сварке покрытыми электродами.</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Угол наклона электрода при ручной сварке в нижнем, вертикальном, потолочном и горизонтальном положениях приведен на рис. 1, б.</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Колебательные движения электрода. Для получения валика нужной ширины производят поперечные колебательные движения электрода. Если перемещать электрод только вдоль оси шва без поперечных колебательных движений, то ширина валика определяется лишь силой сварочного тока и скоростью сварки и составляет от 0,8 до 1,5 диаметра электрода. Такие узкие (ниточные) валики применяют при сварке тонких листов, при наложении первого (корневого) слоя многослойного шва, при сварке по способу </w:t>
      </w:r>
      <w:proofErr w:type="spellStart"/>
      <w:r w:rsidRPr="00775913">
        <w:rPr>
          <w:rFonts w:ascii="Times New Roman" w:hAnsi="Times New Roman" w:cs="Times New Roman"/>
          <w:sz w:val="24"/>
          <w:szCs w:val="24"/>
        </w:rPr>
        <w:t>опирания</w:t>
      </w:r>
      <w:proofErr w:type="spellEnd"/>
      <w:r w:rsidRPr="00775913">
        <w:rPr>
          <w:rFonts w:ascii="Times New Roman" w:hAnsi="Times New Roman" w:cs="Times New Roman"/>
          <w:sz w:val="24"/>
          <w:szCs w:val="24"/>
        </w:rPr>
        <w:t xml:space="preserve"> и в других случаях.</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Чаще всего применяют швы шириной от 1,5 до 4 диаметров электрода, получаемые с помощью поперечных колебательных движений электрода.</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Наиболее распространенные виды поперечных колебательных движений электрода при ручной сварке:</w:t>
      </w:r>
      <w:r w:rsidRPr="00775913">
        <w:rPr>
          <w:rFonts w:ascii="Times New Roman" w:hAnsi="Times New Roman" w:cs="Times New Roman"/>
          <w:sz w:val="24"/>
          <w:szCs w:val="24"/>
        </w:rPr>
        <w:br/>
        <w:t>– прямые по ломаной линии;</w:t>
      </w:r>
      <w:r w:rsidRPr="00775913">
        <w:rPr>
          <w:rFonts w:ascii="Times New Roman" w:hAnsi="Times New Roman" w:cs="Times New Roman"/>
          <w:sz w:val="24"/>
          <w:szCs w:val="24"/>
        </w:rPr>
        <w:br/>
        <w:t>– полумесяцем, обращенным концами к наплавленному шву;</w:t>
      </w:r>
      <w:r w:rsidRPr="00775913">
        <w:rPr>
          <w:rFonts w:ascii="Times New Roman" w:hAnsi="Times New Roman" w:cs="Times New Roman"/>
          <w:sz w:val="24"/>
          <w:szCs w:val="24"/>
        </w:rPr>
        <w:br/>
        <w:t>– полумесяцем, обращенным концами к направлению сварки;</w:t>
      </w:r>
      <w:r w:rsidRPr="00775913">
        <w:rPr>
          <w:rFonts w:ascii="Times New Roman" w:hAnsi="Times New Roman" w:cs="Times New Roman"/>
          <w:sz w:val="24"/>
          <w:szCs w:val="24"/>
        </w:rPr>
        <w:br/>
        <w:t>треугольниками;</w:t>
      </w:r>
      <w:r w:rsidRPr="00775913">
        <w:rPr>
          <w:rFonts w:ascii="Times New Roman" w:hAnsi="Times New Roman" w:cs="Times New Roman"/>
          <w:sz w:val="24"/>
          <w:szCs w:val="24"/>
        </w:rPr>
        <w:br/>
        <w:t>– петлеобразные с задержкой в определенных местах.</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lastRenderedPageBreak/>
        <w:drawing>
          <wp:inline distT="0" distB="0" distL="0" distR="0" wp14:anchorId="2E8DE8A0" wp14:editId="15222046">
            <wp:extent cx="5605145" cy="1995170"/>
            <wp:effectExtent l="0" t="0" r="0" b="5080"/>
            <wp:docPr id="3" name="Рисунок 3" descr="http://pereosnastka.ru/gallery/svarka-rezka-metallov/image_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reosnastka.ru/gallery/svarka-rezka-metallov/image_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5145" cy="1995170"/>
                    </a:xfrm>
                    <a:prstGeom prst="rect">
                      <a:avLst/>
                    </a:prstGeom>
                    <a:noFill/>
                    <a:ln>
                      <a:noFill/>
                    </a:ln>
                  </pic:spPr>
                </pic:pic>
              </a:graphicData>
            </a:graphic>
          </wp:inline>
        </w:drawing>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Рис. 2. Основные виды поперечных движений конца электрода: а, б, в, </w:t>
      </w:r>
      <w:proofErr w:type="gramStart"/>
      <w:r w:rsidRPr="00775913">
        <w:rPr>
          <w:rFonts w:ascii="Times New Roman" w:hAnsi="Times New Roman" w:cs="Times New Roman"/>
          <w:sz w:val="24"/>
          <w:szCs w:val="24"/>
        </w:rPr>
        <w:t>г</w:t>
      </w:r>
      <w:proofErr w:type="gramEnd"/>
      <w:r w:rsidRPr="00775913">
        <w:rPr>
          <w:rFonts w:ascii="Times New Roman" w:hAnsi="Times New Roman" w:cs="Times New Roman"/>
          <w:sz w:val="24"/>
          <w:szCs w:val="24"/>
        </w:rPr>
        <w:t xml:space="preserve"> — при обычных швах</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Поперечные движения по ломаной линии часто применяют для получения наплавочных валиков, при сварке листов встык без скоса кромок в нижнем положении и в тех случаях, когда нет возможности прожога свариваемой детали.</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Движения полумесяцем, обращенным концами к наплавленному шву, применяют для стыковых швов со скосом кромок и для угловых швов с катетом менее 6 мм, выполняемыми в любом положении электродами диаметрами до 4 мм.</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Движения треугольником неизбежны при выполнении угловых швов с катетами шва более 6 мм и стыковых со скосом кромок в любом пространственном положении. В этом случае достигается хороший провар корня и удовлетворительное формирование шва.</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Петлеобразные движения применяют в случаях, требующих большого прогрева металла по краям шва, главным образом при сварке листов из высоколегированных сталей. Эти стали обладают высокой текучестью и для удовлетворительного формирования шва приходится задерживать электрод на краях, с </w:t>
      </w:r>
      <w:proofErr w:type="gramStart"/>
      <w:r w:rsidRPr="00775913">
        <w:rPr>
          <w:rFonts w:ascii="Times New Roman" w:hAnsi="Times New Roman" w:cs="Times New Roman"/>
          <w:sz w:val="24"/>
          <w:szCs w:val="24"/>
        </w:rPr>
        <w:t>тем</w:t>
      </w:r>
      <w:proofErr w:type="gramEnd"/>
      <w:r w:rsidRPr="00775913">
        <w:rPr>
          <w:rFonts w:ascii="Times New Roman" w:hAnsi="Times New Roman" w:cs="Times New Roman"/>
          <w:sz w:val="24"/>
          <w:szCs w:val="24"/>
        </w:rPr>
        <w:t xml:space="preserve"> чтобы предотвратить прожог в центре шва и вытекание металла из сварочной ванны при вертикальной сварке. Петлеобразные движения можно с успехом заменить движениями полумесяцем с задержкой дуги по краям шва.</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Способы заполнения шва по длине и сечению. Швы по длине выполняют </w:t>
      </w:r>
      <w:proofErr w:type="spellStart"/>
      <w:r w:rsidRPr="00775913">
        <w:rPr>
          <w:rFonts w:ascii="Times New Roman" w:hAnsi="Times New Roman" w:cs="Times New Roman"/>
          <w:sz w:val="24"/>
          <w:szCs w:val="24"/>
        </w:rPr>
        <w:t>иапроход</w:t>
      </w:r>
      <w:proofErr w:type="spellEnd"/>
      <w:r w:rsidRPr="00775913">
        <w:rPr>
          <w:rFonts w:ascii="Times New Roman" w:hAnsi="Times New Roman" w:cs="Times New Roman"/>
          <w:sz w:val="24"/>
          <w:szCs w:val="24"/>
        </w:rPr>
        <w:t xml:space="preserve"> и обратноступенчатым способом. Сущность способа сварки </w:t>
      </w:r>
      <w:proofErr w:type="spellStart"/>
      <w:r w:rsidRPr="00775913">
        <w:rPr>
          <w:rFonts w:ascii="Times New Roman" w:hAnsi="Times New Roman" w:cs="Times New Roman"/>
          <w:sz w:val="24"/>
          <w:szCs w:val="24"/>
        </w:rPr>
        <w:t>напроход</w:t>
      </w:r>
      <w:proofErr w:type="spellEnd"/>
      <w:r w:rsidRPr="00775913">
        <w:rPr>
          <w:rFonts w:ascii="Times New Roman" w:hAnsi="Times New Roman" w:cs="Times New Roman"/>
          <w:sz w:val="24"/>
          <w:szCs w:val="24"/>
        </w:rPr>
        <w:t xml:space="preserve"> заключаются в том, что шов выполняется от начала до конца в одном направлении.</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Обратноступенчатый способ состоит в том, что длинный шов делят на сравнительно короткие участки.</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По способу заполнения швов по сечению различают однослойные швы, многопроходные многослойные и многослойные.</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Если число слоев равно числу проходов, то такой шов называют многослойным. Если некоторые из слоев выполняются за несколько проходов, то такой шов называют многопроходным.</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lastRenderedPageBreak/>
        <w:drawing>
          <wp:inline distT="0" distB="0" distL="0" distR="0" wp14:anchorId="593CECF7" wp14:editId="115BA586">
            <wp:extent cx="4785995" cy="2493645"/>
            <wp:effectExtent l="0" t="0" r="0" b="1905"/>
            <wp:docPr id="2" name="Рисунок 2" descr="http://pereosnastka.ru/gallery/svarka-rezka-metallov/image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reosnastka.ru/gallery/svarka-rezka-metallov/image_4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5995" cy="2493645"/>
                    </a:xfrm>
                    <a:prstGeom prst="rect">
                      <a:avLst/>
                    </a:prstGeom>
                    <a:noFill/>
                    <a:ln>
                      <a:noFill/>
                    </a:ln>
                  </pic:spPr>
                </pic:pic>
              </a:graphicData>
            </a:graphic>
          </wp:inline>
        </w:drawing>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Рис. 3. Схемы заполнения швов по сечению: а — </w:t>
      </w:r>
      <w:proofErr w:type="gramStart"/>
      <w:r w:rsidRPr="00775913">
        <w:rPr>
          <w:rFonts w:ascii="Times New Roman" w:hAnsi="Times New Roman" w:cs="Times New Roman"/>
          <w:sz w:val="24"/>
          <w:szCs w:val="24"/>
        </w:rPr>
        <w:t>однослойный</w:t>
      </w:r>
      <w:proofErr w:type="gramEnd"/>
      <w:r w:rsidRPr="00775913">
        <w:rPr>
          <w:rFonts w:ascii="Times New Roman" w:hAnsi="Times New Roman" w:cs="Times New Roman"/>
          <w:sz w:val="24"/>
          <w:szCs w:val="24"/>
        </w:rPr>
        <w:t xml:space="preserve"> и однопроходный, б — многослойный и многопроходный, в — многослойный</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drawing>
          <wp:inline distT="0" distB="0" distL="0" distR="0" wp14:anchorId="03E9C320" wp14:editId="39EF5401">
            <wp:extent cx="3538855" cy="3622040"/>
            <wp:effectExtent l="0" t="0" r="4445" b="0"/>
            <wp:docPr id="1" name="Рисунок 1" descr="http://pereosnastka.ru/gallery/svarka-rezka-metallov/image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reosnastka.ru/gallery/svarka-rezka-metallov/image_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8855" cy="3622040"/>
                    </a:xfrm>
                    <a:prstGeom prst="rect">
                      <a:avLst/>
                    </a:prstGeom>
                    <a:noFill/>
                    <a:ln>
                      <a:noFill/>
                    </a:ln>
                  </pic:spPr>
                </pic:pic>
              </a:graphicData>
            </a:graphic>
          </wp:inline>
        </w:drawing>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Рис. 4. Схемы заполнения многослойного шва с малым интервалом времени: а. б— </w:t>
      </w:r>
      <w:proofErr w:type="gramStart"/>
      <w:r w:rsidRPr="00775913">
        <w:rPr>
          <w:rFonts w:ascii="Times New Roman" w:hAnsi="Times New Roman" w:cs="Times New Roman"/>
          <w:sz w:val="24"/>
          <w:szCs w:val="24"/>
        </w:rPr>
        <w:t>се</w:t>
      </w:r>
      <w:proofErr w:type="gramEnd"/>
      <w:r w:rsidRPr="00775913">
        <w:rPr>
          <w:rFonts w:ascii="Times New Roman" w:hAnsi="Times New Roman" w:cs="Times New Roman"/>
          <w:sz w:val="24"/>
          <w:szCs w:val="24"/>
        </w:rPr>
        <w:t>кциями, а — каскадом, е — горкой</w:t>
      </w:r>
    </w:p>
    <w:p w:rsidR="00775913" w:rsidRPr="00775913" w:rsidRDefault="00775913" w:rsidP="00775913">
      <w:pPr>
        <w:rPr>
          <w:rFonts w:ascii="Times New Roman" w:hAnsi="Times New Roman" w:cs="Times New Roman"/>
          <w:sz w:val="24"/>
          <w:szCs w:val="24"/>
        </w:rPr>
      </w:pPr>
      <w:proofErr w:type="gramStart"/>
      <w:r w:rsidRPr="00775913">
        <w:rPr>
          <w:rFonts w:ascii="Times New Roman" w:hAnsi="Times New Roman" w:cs="Times New Roman"/>
          <w:sz w:val="24"/>
          <w:szCs w:val="24"/>
        </w:rPr>
        <w:t>Многослойные швы чаще применяют в стыковых соединениях, многопроходные — в угловых и тавровых.</w:t>
      </w:r>
      <w:proofErr w:type="gramEnd"/>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Для более равномерного нагрева металла шва по всей его длине швы выполняются способами двойного слоя, секциями, каскадом и горкой, причем в основу всех этих способов положен принцип обратноступенчатой сварки.</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Сущность способа двойного слоя заключается в том, что наложение второго слоя производится по неостывшему первому после удаления сварочного шлака. Сварка на </w:t>
      </w:r>
      <w:r w:rsidRPr="00775913">
        <w:rPr>
          <w:rFonts w:ascii="Times New Roman" w:hAnsi="Times New Roman" w:cs="Times New Roman"/>
          <w:sz w:val="24"/>
          <w:szCs w:val="24"/>
        </w:rPr>
        <w:lastRenderedPageBreak/>
        <w:t>длине 200—400 мм ведется в противоположных направлениях. Этим предотвращается появление горячих трещин в шве при сварке металла толщиной 15— 20 мм, обладающего значительной жесткостью.</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При толщине стальных листов 20—25 мм и более для предотвращения трещины применяют сварку каскадом или горкой. Заполнение многослойного шва для сварки секциями и каскадом производится, как видно из рис. 49, по всей свариваемой толщине на определенной длине ступени. Длина ступени подбирается такой, чтобы металл в корне шва имел температуру не менее 200</w:t>
      </w:r>
      <w:proofErr w:type="gramStart"/>
      <w:r w:rsidRPr="00775913">
        <w:rPr>
          <w:rFonts w:ascii="Times New Roman" w:hAnsi="Times New Roman" w:cs="Times New Roman"/>
          <w:sz w:val="24"/>
          <w:szCs w:val="24"/>
        </w:rPr>
        <w:t>° С</w:t>
      </w:r>
      <w:proofErr w:type="gramEnd"/>
      <w:r w:rsidRPr="00775913">
        <w:rPr>
          <w:rFonts w:ascii="Times New Roman" w:hAnsi="Times New Roman" w:cs="Times New Roman"/>
          <w:sz w:val="24"/>
          <w:szCs w:val="24"/>
        </w:rPr>
        <w:t xml:space="preserve"> в процессе выполнения шва по всей толщине. В этом случае металл обладает высокой пластичностью и трещин не образуется. Длина ступени при каскадной сварке равна 200—400 мм, а при сварке секциями — больше. Сварка горкой производится проходами по всей толщине металла. Способ сварки выбирается в зависимости от химического состава и толщины металла, числа слоев и жесткости свариваемого изделия.</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Многослойная сварка имеет перед </w:t>
      </w:r>
      <w:proofErr w:type="gramStart"/>
      <w:r w:rsidRPr="00775913">
        <w:rPr>
          <w:rFonts w:ascii="Times New Roman" w:hAnsi="Times New Roman" w:cs="Times New Roman"/>
          <w:sz w:val="24"/>
          <w:szCs w:val="24"/>
        </w:rPr>
        <w:t>однослойной</w:t>
      </w:r>
      <w:proofErr w:type="gramEnd"/>
      <w:r w:rsidRPr="00775913">
        <w:rPr>
          <w:rFonts w:ascii="Times New Roman" w:hAnsi="Times New Roman" w:cs="Times New Roman"/>
          <w:sz w:val="24"/>
          <w:szCs w:val="24"/>
        </w:rPr>
        <w:t xml:space="preserve"> следующие преимущества:</w:t>
      </w:r>
      <w:r w:rsidRPr="00775913">
        <w:rPr>
          <w:rFonts w:ascii="Times New Roman" w:hAnsi="Times New Roman" w:cs="Times New Roman"/>
          <w:sz w:val="24"/>
          <w:szCs w:val="24"/>
        </w:rPr>
        <w:br/>
        <w:t xml:space="preserve">1. Уменьшается объем сварочной ванны, в результате чего скорость остывания металла </w:t>
      </w:r>
      <w:proofErr w:type="gramStart"/>
      <w:r w:rsidRPr="00775913">
        <w:rPr>
          <w:rFonts w:ascii="Times New Roman" w:hAnsi="Times New Roman" w:cs="Times New Roman"/>
          <w:sz w:val="24"/>
          <w:szCs w:val="24"/>
        </w:rPr>
        <w:t>возрастает</w:t>
      </w:r>
      <w:proofErr w:type="gramEnd"/>
      <w:r w:rsidRPr="00775913">
        <w:rPr>
          <w:rFonts w:ascii="Times New Roman" w:hAnsi="Times New Roman" w:cs="Times New Roman"/>
          <w:sz w:val="24"/>
          <w:szCs w:val="24"/>
        </w:rPr>
        <w:t xml:space="preserve"> и размер зерен уменьшается.</w:t>
      </w:r>
      <w:r w:rsidRPr="00775913">
        <w:rPr>
          <w:rFonts w:ascii="Times New Roman" w:hAnsi="Times New Roman" w:cs="Times New Roman"/>
          <w:sz w:val="24"/>
          <w:szCs w:val="24"/>
        </w:rPr>
        <w:br/>
        <w:t>2. Химический состав металла шва близок к химическому составу наплавленного металла, так как малая сила сварочного тока при многослойной сварке способствует расплавлению незначительного количества основного металла.</w:t>
      </w:r>
      <w:r w:rsidRPr="00775913">
        <w:rPr>
          <w:rFonts w:ascii="Times New Roman" w:hAnsi="Times New Roman" w:cs="Times New Roman"/>
          <w:sz w:val="24"/>
          <w:szCs w:val="24"/>
        </w:rPr>
        <w:br/>
        <w:t xml:space="preserve">3. Каждый последующий слой шва термически обрабатывает металл предыдущего слоя и </w:t>
      </w:r>
      <w:proofErr w:type="spellStart"/>
      <w:r w:rsidRPr="00775913">
        <w:rPr>
          <w:rFonts w:ascii="Times New Roman" w:hAnsi="Times New Roman" w:cs="Times New Roman"/>
          <w:sz w:val="24"/>
          <w:szCs w:val="24"/>
        </w:rPr>
        <w:t>околошовный</w:t>
      </w:r>
      <w:proofErr w:type="spellEnd"/>
      <w:r w:rsidRPr="00775913">
        <w:rPr>
          <w:rFonts w:ascii="Times New Roman" w:hAnsi="Times New Roman" w:cs="Times New Roman"/>
          <w:sz w:val="24"/>
          <w:szCs w:val="24"/>
        </w:rPr>
        <w:t xml:space="preserve"> металл имеет мелкозернистую структуру с повышенной пластичностью и вязкостью.</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Каждый слой шва должен иметь толщину 3—5 мм (при сварке низкоуглеродистой стали) в зависимости от силы сварочного тока.</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При сварочном токе 100</w:t>
      </w:r>
      <w:proofErr w:type="gramStart"/>
      <w:r w:rsidRPr="00775913">
        <w:rPr>
          <w:rFonts w:ascii="Times New Roman" w:hAnsi="Times New Roman" w:cs="Times New Roman"/>
          <w:sz w:val="24"/>
          <w:szCs w:val="24"/>
        </w:rPr>
        <w:t xml:space="preserve"> А</w:t>
      </w:r>
      <w:proofErr w:type="gramEnd"/>
      <w:r w:rsidRPr="00775913">
        <w:rPr>
          <w:rFonts w:ascii="Times New Roman" w:hAnsi="Times New Roman" w:cs="Times New Roman"/>
          <w:sz w:val="24"/>
          <w:szCs w:val="24"/>
        </w:rPr>
        <w:t xml:space="preserve"> дуга расплавляет металл верхнего слоя на глубину около 1,5 мм, а металл нижнего слоя (глубина более 1,5 мм) нагревается от 1500 до 1100 °С и при быстром охлаждении образует мелкозернистую литую структуру.</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При сварочном токе 200</w:t>
      </w:r>
      <w:proofErr w:type="gramStart"/>
      <w:r w:rsidRPr="00775913">
        <w:rPr>
          <w:rFonts w:ascii="Times New Roman" w:hAnsi="Times New Roman" w:cs="Times New Roman"/>
          <w:sz w:val="24"/>
          <w:szCs w:val="24"/>
        </w:rPr>
        <w:t xml:space="preserve"> А</w:t>
      </w:r>
      <w:proofErr w:type="gramEnd"/>
      <w:r w:rsidRPr="00775913">
        <w:rPr>
          <w:rFonts w:ascii="Times New Roman" w:hAnsi="Times New Roman" w:cs="Times New Roman"/>
          <w:sz w:val="24"/>
          <w:szCs w:val="24"/>
        </w:rPr>
        <w:t xml:space="preserve"> толщина слоя может быть увеличена до 5 мм, а термическая обработка нижнего слоя произойдет на глубине около 2,5 мм.</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 xml:space="preserve">Термическая обработка металла корневого шва с получением мелкозернистой структуры осуществляется нанесением </w:t>
      </w:r>
      <w:proofErr w:type="spellStart"/>
      <w:r w:rsidRPr="00775913">
        <w:rPr>
          <w:rFonts w:ascii="Times New Roman" w:hAnsi="Times New Roman" w:cs="Times New Roman"/>
          <w:sz w:val="24"/>
          <w:szCs w:val="24"/>
        </w:rPr>
        <w:t>подварочно-го</w:t>
      </w:r>
      <w:proofErr w:type="spellEnd"/>
      <w:r w:rsidRPr="00775913">
        <w:rPr>
          <w:rFonts w:ascii="Times New Roman" w:hAnsi="Times New Roman" w:cs="Times New Roman"/>
          <w:sz w:val="24"/>
          <w:szCs w:val="24"/>
        </w:rPr>
        <w:t xml:space="preserve"> валика, который </w:t>
      </w:r>
      <w:proofErr w:type="gramStart"/>
      <w:r w:rsidRPr="00775913">
        <w:rPr>
          <w:rFonts w:ascii="Times New Roman" w:hAnsi="Times New Roman" w:cs="Times New Roman"/>
          <w:sz w:val="24"/>
          <w:szCs w:val="24"/>
        </w:rPr>
        <w:t xml:space="preserve">выполняется электродом диаметром 3 мм при сварочном токе 100 А. Перед нанесением </w:t>
      </w:r>
      <w:proofErr w:type="spellStart"/>
      <w:r w:rsidRPr="00775913">
        <w:rPr>
          <w:rFonts w:ascii="Times New Roman" w:hAnsi="Times New Roman" w:cs="Times New Roman"/>
          <w:sz w:val="24"/>
          <w:szCs w:val="24"/>
        </w:rPr>
        <w:t>подварочного</w:t>
      </w:r>
      <w:proofErr w:type="spellEnd"/>
      <w:r w:rsidRPr="00775913">
        <w:rPr>
          <w:rFonts w:ascii="Times New Roman" w:hAnsi="Times New Roman" w:cs="Times New Roman"/>
          <w:sz w:val="24"/>
          <w:szCs w:val="24"/>
        </w:rPr>
        <w:t xml:space="preserve"> валика корень шва очищают</w:t>
      </w:r>
      <w:proofErr w:type="gramEnd"/>
      <w:r w:rsidRPr="00775913">
        <w:rPr>
          <w:rFonts w:ascii="Times New Roman" w:hAnsi="Times New Roman" w:cs="Times New Roman"/>
          <w:sz w:val="24"/>
          <w:szCs w:val="24"/>
        </w:rPr>
        <w:t xml:space="preserve"> термической резкой или резцом. </w:t>
      </w:r>
      <w:proofErr w:type="spellStart"/>
      <w:r w:rsidRPr="00775913">
        <w:rPr>
          <w:rFonts w:ascii="Times New Roman" w:hAnsi="Times New Roman" w:cs="Times New Roman"/>
          <w:sz w:val="24"/>
          <w:szCs w:val="24"/>
        </w:rPr>
        <w:t>Подвароч-ный</w:t>
      </w:r>
      <w:proofErr w:type="spellEnd"/>
      <w:r w:rsidRPr="00775913">
        <w:rPr>
          <w:rFonts w:ascii="Times New Roman" w:hAnsi="Times New Roman" w:cs="Times New Roman"/>
          <w:sz w:val="24"/>
          <w:szCs w:val="24"/>
        </w:rPr>
        <w:t xml:space="preserve"> валик накладывается по длине </w:t>
      </w:r>
      <w:proofErr w:type="spellStart"/>
      <w:r w:rsidRPr="00775913">
        <w:rPr>
          <w:rFonts w:ascii="Times New Roman" w:hAnsi="Times New Roman" w:cs="Times New Roman"/>
          <w:sz w:val="24"/>
          <w:szCs w:val="24"/>
        </w:rPr>
        <w:t>напроход</w:t>
      </w:r>
      <w:proofErr w:type="spellEnd"/>
      <w:r w:rsidRPr="00775913">
        <w:rPr>
          <w:rFonts w:ascii="Times New Roman" w:hAnsi="Times New Roman" w:cs="Times New Roman"/>
          <w:sz w:val="24"/>
          <w:szCs w:val="24"/>
        </w:rPr>
        <w:t>.</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t>Термическая обработка металла верхнего слоя выполняется нанесением отжигающего (декоративного) слоя. Толщина отжигающего слоя должна быть минимальной (1—2 мм), обеспечивающей высокую скорость остывания и мелкозернистую структуру верхнего слоя. Отжигающий слой выполняется электродами диаметрами 5—6 мм при токе 200—300</w:t>
      </w:r>
      <w:proofErr w:type="gramStart"/>
      <w:r w:rsidRPr="00775913">
        <w:rPr>
          <w:rFonts w:ascii="Times New Roman" w:hAnsi="Times New Roman" w:cs="Times New Roman"/>
          <w:sz w:val="24"/>
          <w:szCs w:val="24"/>
        </w:rPr>
        <w:t xml:space="preserve"> А</w:t>
      </w:r>
      <w:proofErr w:type="gramEnd"/>
      <w:r w:rsidRPr="00775913">
        <w:rPr>
          <w:rFonts w:ascii="Times New Roman" w:hAnsi="Times New Roman" w:cs="Times New Roman"/>
          <w:sz w:val="24"/>
          <w:szCs w:val="24"/>
        </w:rPr>
        <w:t xml:space="preserve"> в зависимости от толщины листа.</w:t>
      </w:r>
    </w:p>
    <w:p w:rsidR="00775913" w:rsidRPr="00775913" w:rsidRDefault="00775913" w:rsidP="00775913">
      <w:pPr>
        <w:rPr>
          <w:rFonts w:ascii="Times New Roman" w:hAnsi="Times New Roman" w:cs="Times New Roman"/>
          <w:sz w:val="24"/>
          <w:szCs w:val="24"/>
        </w:rPr>
      </w:pPr>
      <w:r w:rsidRPr="00775913">
        <w:rPr>
          <w:rFonts w:ascii="Times New Roman" w:hAnsi="Times New Roman" w:cs="Times New Roman"/>
          <w:sz w:val="24"/>
          <w:szCs w:val="24"/>
        </w:rPr>
        <w:lastRenderedPageBreak/>
        <w:t xml:space="preserve">Концовка шва. В конце шва нельзя сразу обрывать дугу и оставлять на поверхности металла кратер. Кратер может вызвать появление трещины в шве вследствие содержания в нем примесей, прежде </w:t>
      </w:r>
      <w:proofErr w:type="gramStart"/>
      <w:r w:rsidRPr="00775913">
        <w:rPr>
          <w:rFonts w:ascii="Times New Roman" w:hAnsi="Times New Roman" w:cs="Times New Roman"/>
          <w:sz w:val="24"/>
          <w:szCs w:val="24"/>
        </w:rPr>
        <w:t>всего</w:t>
      </w:r>
      <w:proofErr w:type="gramEnd"/>
      <w:r w:rsidRPr="00775913">
        <w:rPr>
          <w:rFonts w:ascii="Times New Roman" w:hAnsi="Times New Roman" w:cs="Times New Roman"/>
          <w:sz w:val="24"/>
          <w:szCs w:val="24"/>
        </w:rPr>
        <w:t xml:space="preserve"> серы и фосфора. При сварке низкоуглеродистой стали кратер заполняют электродным металлом или выводят его в сторону на основной металл. При сварке стали, склонной к образованию закалочных микроструктур, вывод кратера в сторону </w:t>
      </w:r>
      <w:proofErr w:type="spellStart"/>
      <w:r w:rsidRPr="00775913">
        <w:rPr>
          <w:rFonts w:ascii="Times New Roman" w:hAnsi="Times New Roman" w:cs="Times New Roman"/>
          <w:sz w:val="24"/>
          <w:szCs w:val="24"/>
        </w:rPr>
        <w:t>недот</w:t>
      </w:r>
      <w:proofErr w:type="spellEnd"/>
      <w:r w:rsidRPr="00775913">
        <w:rPr>
          <w:rFonts w:ascii="Times New Roman" w:hAnsi="Times New Roman" w:cs="Times New Roman"/>
          <w:sz w:val="24"/>
          <w:szCs w:val="24"/>
        </w:rPr>
        <w:t xml:space="preserve"> </w:t>
      </w:r>
      <w:proofErr w:type="spellStart"/>
      <w:r w:rsidRPr="00775913">
        <w:rPr>
          <w:rFonts w:ascii="Times New Roman" w:hAnsi="Times New Roman" w:cs="Times New Roman"/>
          <w:sz w:val="24"/>
          <w:szCs w:val="24"/>
        </w:rPr>
        <w:t>устим</w:t>
      </w:r>
      <w:proofErr w:type="spellEnd"/>
      <w:r w:rsidRPr="00775913">
        <w:rPr>
          <w:rFonts w:ascii="Times New Roman" w:hAnsi="Times New Roman" w:cs="Times New Roman"/>
          <w:sz w:val="24"/>
          <w:szCs w:val="24"/>
        </w:rPr>
        <w:t xml:space="preserve"> ввиду возможности образования трещины. Не рекомендуется заваривать кратер за несколько обрывов и зажиганий дуги ввиду образования окисных загрязнений металла. Лучшим способом окончания шва будет заполнение кратера металлом за счет прекращения поступательного движения электрода вниз и медленного удлинения дуги до ее обрыва.</w:t>
      </w:r>
    </w:p>
    <w:p w:rsidR="007B3C0F" w:rsidRPr="00775913" w:rsidRDefault="007B3C0F">
      <w:pPr>
        <w:rPr>
          <w:rFonts w:ascii="Times New Roman" w:hAnsi="Times New Roman" w:cs="Times New Roman"/>
          <w:sz w:val="24"/>
          <w:szCs w:val="24"/>
        </w:rPr>
      </w:pPr>
    </w:p>
    <w:sectPr w:rsidR="007B3C0F" w:rsidRPr="00775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C7"/>
    <w:rsid w:val="002F73C7"/>
    <w:rsid w:val="00545CD6"/>
    <w:rsid w:val="006B7265"/>
    <w:rsid w:val="00775913"/>
    <w:rsid w:val="007B3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5913"/>
    <w:rPr>
      <w:color w:val="0000FF" w:themeColor="hyperlink"/>
      <w:u w:val="single"/>
    </w:rPr>
  </w:style>
  <w:style w:type="paragraph" w:styleId="a4">
    <w:name w:val="Balloon Text"/>
    <w:basedOn w:val="a"/>
    <w:link w:val="a5"/>
    <w:uiPriority w:val="99"/>
    <w:semiHidden/>
    <w:unhideWhenUsed/>
    <w:rsid w:val="00775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9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5913"/>
    <w:rPr>
      <w:color w:val="0000FF" w:themeColor="hyperlink"/>
      <w:u w:val="single"/>
    </w:rPr>
  </w:style>
  <w:style w:type="paragraph" w:styleId="a4">
    <w:name w:val="Balloon Text"/>
    <w:basedOn w:val="a"/>
    <w:link w:val="a5"/>
    <w:uiPriority w:val="99"/>
    <w:semiHidden/>
    <w:unhideWhenUsed/>
    <w:rsid w:val="00775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09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2023-01-10T03:25:00Z</dcterms:created>
  <dcterms:modified xsi:type="dcterms:W3CDTF">2023-01-10T03:28:00Z</dcterms:modified>
</cp:coreProperties>
</file>